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3720" w14:textId="77777777" w:rsidR="008E6877" w:rsidRPr="00AA6D69" w:rsidRDefault="008E6877" w:rsidP="00DD2A2A">
      <w:pPr>
        <w:pStyle w:val="Nagwek4"/>
      </w:pPr>
      <w:r w:rsidRPr="00AA6D69">
        <w:t xml:space="preserve">Zamawiający: </w:t>
      </w:r>
    </w:p>
    <w:p w14:paraId="7B0884BD" w14:textId="1D284695"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 xml:space="preserve">Szpital Średzki </w:t>
      </w:r>
      <w:r w:rsidR="00100CB8">
        <w:rPr>
          <w:rFonts w:asciiTheme="majorHAnsi" w:hAnsiTheme="majorHAnsi" w:cs="Times New Roman"/>
          <w:color w:val="000000"/>
        </w:rPr>
        <w:t xml:space="preserve">Serca Jezusowego </w:t>
      </w:r>
      <w:r w:rsidRPr="00AA6D69">
        <w:rPr>
          <w:rFonts w:asciiTheme="majorHAnsi" w:hAnsiTheme="majorHAnsi" w:cs="Times New Roman"/>
          <w:color w:val="000000"/>
        </w:rPr>
        <w:t xml:space="preserve">Sp. z o.o. </w:t>
      </w:r>
    </w:p>
    <w:p w14:paraId="10D936C2"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z siedzibą w Środzie Wielkopolskiej</w:t>
      </w:r>
    </w:p>
    <w:p w14:paraId="781659C2"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ul. Żwirki i Wigury 10</w:t>
      </w:r>
    </w:p>
    <w:p w14:paraId="0C7E6AE7"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63-000 Środa Wielkopolska</w:t>
      </w:r>
    </w:p>
    <w:p w14:paraId="68D7EA78" w14:textId="77777777" w:rsidR="008E6877" w:rsidRPr="00AA6D69" w:rsidRDefault="008E6877" w:rsidP="008E6877">
      <w:pPr>
        <w:spacing w:after="0" w:line="360" w:lineRule="auto"/>
        <w:ind w:left="113"/>
        <w:jc w:val="center"/>
        <w:rPr>
          <w:rFonts w:asciiTheme="majorHAnsi" w:hAnsiTheme="majorHAnsi" w:cs="Times New Roman"/>
          <w:color w:val="000000"/>
        </w:rPr>
      </w:pPr>
      <w:r w:rsidRPr="00AA6D69">
        <w:rPr>
          <w:rFonts w:asciiTheme="majorHAnsi" w:hAnsiTheme="majorHAnsi" w:cs="Times New Roman"/>
          <w:color w:val="000000"/>
        </w:rPr>
        <w:t>tel.: 61 285-40-31</w:t>
      </w:r>
    </w:p>
    <w:p w14:paraId="3E4AF388" w14:textId="77777777" w:rsidR="008E6877" w:rsidRPr="00AA6D69" w:rsidRDefault="008E6877" w:rsidP="008E6877">
      <w:pPr>
        <w:spacing w:after="0" w:line="360" w:lineRule="auto"/>
        <w:ind w:left="113"/>
        <w:jc w:val="center"/>
        <w:rPr>
          <w:rFonts w:asciiTheme="majorHAnsi" w:hAnsiTheme="majorHAnsi" w:cs="Times New Roman"/>
          <w:color w:val="000000"/>
        </w:rPr>
      </w:pPr>
      <w:r w:rsidRPr="00AA6D69">
        <w:rPr>
          <w:rFonts w:asciiTheme="majorHAnsi" w:hAnsiTheme="majorHAnsi" w:cs="Times New Roman"/>
          <w:color w:val="000000"/>
        </w:rPr>
        <w:t>fax: 61 285 36 45</w:t>
      </w:r>
    </w:p>
    <w:p w14:paraId="5C6D7E7F" w14:textId="77777777" w:rsidR="008E6877" w:rsidRPr="00AA6D69" w:rsidRDefault="008E6877" w:rsidP="008E6877">
      <w:pPr>
        <w:spacing w:line="360" w:lineRule="auto"/>
        <w:jc w:val="center"/>
        <w:rPr>
          <w:rFonts w:asciiTheme="majorHAnsi" w:hAnsiTheme="majorHAnsi" w:cs="Times New Roman"/>
          <w:color w:val="000000"/>
        </w:rPr>
      </w:pPr>
    </w:p>
    <w:p w14:paraId="6F9AC306"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Specyfikacja Istotnych Warunków Zamówienia (dalej: SIWZ)</w:t>
      </w:r>
    </w:p>
    <w:p w14:paraId="1F38A4CF"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w trybie przetargu nieograniczonego</w:t>
      </w:r>
    </w:p>
    <w:p w14:paraId="5B1754C4" w14:textId="4AD00E78" w:rsidR="008E6877" w:rsidRPr="00AA6D69" w:rsidRDefault="006A59B2" w:rsidP="008E6877">
      <w:pPr>
        <w:spacing w:line="360" w:lineRule="auto"/>
        <w:jc w:val="center"/>
        <w:rPr>
          <w:rFonts w:asciiTheme="majorHAnsi" w:hAnsiTheme="majorHAnsi" w:cs="Times New Roman"/>
          <w:color w:val="000000"/>
        </w:rPr>
      </w:pPr>
      <w:r>
        <w:rPr>
          <w:rFonts w:asciiTheme="majorHAnsi" w:hAnsiTheme="majorHAnsi" w:cs="Times New Roman"/>
          <w:color w:val="000000"/>
        </w:rPr>
        <w:t>o wartości poniżej</w:t>
      </w:r>
      <w:r w:rsidR="008E6877" w:rsidRPr="00AA6D69">
        <w:rPr>
          <w:rFonts w:asciiTheme="majorHAnsi" w:hAnsiTheme="majorHAnsi" w:cs="Times New Roman"/>
          <w:color w:val="000000"/>
        </w:rPr>
        <w:t xml:space="preserve"> kwot określonych w przepisach wydanych na podstawie art.11 ust. 8</w:t>
      </w:r>
    </w:p>
    <w:p w14:paraId="291BCC8E" w14:textId="77777777" w:rsidR="008E6877" w:rsidRPr="00AA6D69" w:rsidRDefault="008E6877" w:rsidP="008E6877">
      <w:pPr>
        <w:spacing w:line="360" w:lineRule="auto"/>
        <w:jc w:val="center"/>
        <w:rPr>
          <w:rFonts w:asciiTheme="majorHAnsi" w:hAnsiTheme="majorHAnsi" w:cs="Times New Roman"/>
          <w:color w:val="000000"/>
        </w:rPr>
      </w:pPr>
      <w:r w:rsidRPr="00AA6D69">
        <w:rPr>
          <w:rFonts w:asciiTheme="majorHAnsi" w:hAnsiTheme="majorHAnsi" w:cs="Times New Roman"/>
          <w:color w:val="000000"/>
        </w:rPr>
        <w:t>ustawy Prawo zamówień publicznych:</w:t>
      </w:r>
    </w:p>
    <w:p w14:paraId="2A8325E6" w14:textId="1EE2131A" w:rsidR="008E6877" w:rsidRPr="00AA6D69" w:rsidRDefault="008E6877" w:rsidP="008E6877">
      <w:pPr>
        <w:pStyle w:val="Tekstpodstawowy"/>
        <w:jc w:val="center"/>
        <w:rPr>
          <w:rFonts w:asciiTheme="majorHAnsi" w:hAnsiTheme="majorHAnsi"/>
          <w:b/>
          <w:smallCaps/>
        </w:rPr>
      </w:pPr>
      <w:r w:rsidRPr="00AA6D69">
        <w:rPr>
          <w:rFonts w:asciiTheme="majorHAnsi" w:hAnsiTheme="majorHAnsi"/>
          <w:b/>
          <w:smallCaps/>
        </w:rPr>
        <w:t>„</w:t>
      </w:r>
      <w:r w:rsidR="006E62FB">
        <w:rPr>
          <w:rFonts w:asciiTheme="majorHAnsi" w:hAnsiTheme="majorHAnsi"/>
          <w:b/>
          <w:smallCaps/>
        </w:rPr>
        <w:t>Cykliczna dostawa odczynników laboratoryjnych do medycznego laboratorium diagnostycznego wraz z dzierżawą analizatorów”</w:t>
      </w:r>
    </w:p>
    <w:p w14:paraId="0451B8E2" w14:textId="77777777" w:rsidR="008E6877" w:rsidRPr="00AA6D69" w:rsidRDefault="008E6877" w:rsidP="008E6877">
      <w:pPr>
        <w:autoSpaceDE w:val="0"/>
        <w:spacing w:after="0" w:line="360" w:lineRule="auto"/>
        <w:jc w:val="center"/>
        <w:rPr>
          <w:rFonts w:asciiTheme="majorHAnsi" w:hAnsiTheme="majorHAnsi" w:cs="Times New Roman"/>
          <w:b/>
          <w:bCs/>
        </w:rPr>
      </w:pPr>
    </w:p>
    <w:p w14:paraId="4E2E5EC9" w14:textId="77777777" w:rsidR="008E6877" w:rsidRPr="00AA6D69" w:rsidRDefault="008E6877" w:rsidP="008E6877">
      <w:pPr>
        <w:autoSpaceDE w:val="0"/>
        <w:spacing w:after="0" w:line="360" w:lineRule="auto"/>
        <w:jc w:val="center"/>
        <w:rPr>
          <w:rFonts w:asciiTheme="majorHAnsi" w:hAnsiTheme="majorHAnsi" w:cs="Times New Roman"/>
          <w:b/>
          <w:bCs/>
          <w:color w:val="000000"/>
        </w:rPr>
      </w:pPr>
    </w:p>
    <w:p w14:paraId="63F7370F" w14:textId="77777777" w:rsidR="008E6877" w:rsidRPr="00AA6D69" w:rsidRDefault="008E6877" w:rsidP="008E6877">
      <w:pPr>
        <w:autoSpaceDE w:val="0"/>
        <w:spacing w:after="0" w:line="360" w:lineRule="auto"/>
        <w:jc w:val="center"/>
        <w:rPr>
          <w:rFonts w:asciiTheme="majorHAnsi" w:hAnsiTheme="majorHAnsi" w:cs="Times New Roman"/>
          <w:b/>
          <w:bCs/>
          <w:color w:val="000000"/>
        </w:rPr>
      </w:pPr>
    </w:p>
    <w:p w14:paraId="1E0825D3" w14:textId="77777777" w:rsidR="008E6877" w:rsidRPr="00AA6D69" w:rsidRDefault="008E6877" w:rsidP="008E6877">
      <w:pPr>
        <w:autoSpaceDE w:val="0"/>
        <w:spacing w:after="0" w:line="360" w:lineRule="auto"/>
        <w:jc w:val="center"/>
        <w:rPr>
          <w:rFonts w:asciiTheme="majorHAnsi" w:hAnsiTheme="majorHAnsi" w:cs="Times New Roman"/>
          <w:b/>
          <w:bCs/>
          <w:color w:val="000000"/>
        </w:rPr>
      </w:pPr>
    </w:p>
    <w:p w14:paraId="399FCE4B" w14:textId="4B02C446" w:rsidR="008E6877" w:rsidRPr="00AA6D69" w:rsidRDefault="008E6877" w:rsidP="008E6877">
      <w:pPr>
        <w:autoSpaceDE w:val="0"/>
        <w:spacing w:after="0" w:line="360" w:lineRule="auto"/>
        <w:jc w:val="center"/>
        <w:rPr>
          <w:rFonts w:asciiTheme="majorHAnsi" w:hAnsiTheme="majorHAnsi" w:cs="Times New Roman"/>
          <w:b/>
          <w:bCs/>
          <w:color w:val="000000"/>
        </w:rPr>
      </w:pPr>
      <w:r w:rsidRPr="00AA6D69">
        <w:rPr>
          <w:rFonts w:asciiTheme="majorHAnsi" w:hAnsiTheme="majorHAnsi" w:cs="Times New Roman"/>
          <w:b/>
          <w:bCs/>
          <w:color w:val="000000"/>
        </w:rPr>
        <w:t xml:space="preserve">Środa Wielkopolska, </w:t>
      </w:r>
      <w:r w:rsidR="006E62FB">
        <w:rPr>
          <w:rFonts w:asciiTheme="majorHAnsi" w:hAnsiTheme="majorHAnsi" w:cs="Times New Roman"/>
          <w:b/>
          <w:bCs/>
          <w:color w:val="000000"/>
        </w:rPr>
        <w:t>luty</w:t>
      </w:r>
      <w:r w:rsidR="00CF2CF1">
        <w:rPr>
          <w:rFonts w:asciiTheme="majorHAnsi" w:hAnsiTheme="majorHAnsi" w:cs="Times New Roman"/>
          <w:b/>
          <w:bCs/>
          <w:color w:val="000000"/>
        </w:rPr>
        <w:t xml:space="preserve"> 2019</w:t>
      </w:r>
      <w:r w:rsidRPr="00AA6D69">
        <w:rPr>
          <w:rFonts w:asciiTheme="majorHAnsi" w:hAnsiTheme="majorHAnsi" w:cs="Times New Roman"/>
          <w:b/>
          <w:bCs/>
          <w:color w:val="000000"/>
        </w:rPr>
        <w:t xml:space="preserve"> r.</w:t>
      </w:r>
    </w:p>
    <w:p w14:paraId="011B0736" w14:textId="54B6CDBF" w:rsidR="00704B80" w:rsidRDefault="00704B80" w:rsidP="00DB0E89">
      <w:pPr>
        <w:rPr>
          <w:rFonts w:asciiTheme="majorHAnsi" w:hAnsiTheme="majorHAnsi" w:cs="Arial"/>
          <w:color w:val="000000"/>
        </w:rPr>
      </w:pPr>
    </w:p>
    <w:p w14:paraId="03FFFA79" w14:textId="77777777" w:rsidR="00DB0E89" w:rsidRDefault="00DB0E89" w:rsidP="00DB0E89">
      <w:pPr>
        <w:rPr>
          <w:rFonts w:asciiTheme="majorHAnsi" w:hAnsiTheme="majorHAnsi" w:cs="Arial"/>
          <w:color w:val="000000"/>
        </w:rPr>
      </w:pPr>
    </w:p>
    <w:p w14:paraId="0E389E85" w14:textId="77777777" w:rsidR="00DB0E89" w:rsidRDefault="00DB0E89" w:rsidP="00DB0E89">
      <w:pPr>
        <w:rPr>
          <w:rFonts w:asciiTheme="majorHAnsi" w:hAnsiTheme="majorHAnsi" w:cs="Arial"/>
          <w:color w:val="000000"/>
        </w:rPr>
      </w:pPr>
    </w:p>
    <w:p w14:paraId="2A3C423E" w14:textId="1B99ABBA" w:rsidR="00CF2CF1" w:rsidRDefault="00CF2CF1" w:rsidP="00CF2CF1">
      <w:pPr>
        <w:jc w:val="right"/>
        <w:rPr>
          <w:rFonts w:asciiTheme="majorHAnsi" w:hAnsiTheme="majorHAnsi" w:cs="Arial"/>
          <w:color w:val="000000"/>
        </w:rPr>
      </w:pPr>
      <w:r>
        <w:rPr>
          <w:rFonts w:asciiTheme="majorHAnsi" w:hAnsiTheme="majorHAnsi" w:cs="Arial"/>
          <w:color w:val="000000"/>
        </w:rPr>
        <w:t>Zatwierdzam</w:t>
      </w:r>
    </w:p>
    <w:p w14:paraId="64C60423" w14:textId="77777777" w:rsidR="00CF2CF1" w:rsidRDefault="00CF2CF1" w:rsidP="00CF2CF1">
      <w:pPr>
        <w:jc w:val="right"/>
        <w:rPr>
          <w:rFonts w:asciiTheme="majorHAnsi" w:hAnsiTheme="majorHAnsi" w:cs="Arial"/>
          <w:color w:val="000000"/>
        </w:rPr>
      </w:pPr>
    </w:p>
    <w:p w14:paraId="00DE409E" w14:textId="77777777" w:rsidR="00CF2CF1" w:rsidRDefault="00CF2CF1" w:rsidP="00CF2CF1">
      <w:pPr>
        <w:jc w:val="right"/>
        <w:rPr>
          <w:rFonts w:asciiTheme="majorHAnsi" w:hAnsiTheme="majorHAnsi" w:cs="Arial"/>
          <w:color w:val="000000"/>
        </w:rPr>
      </w:pPr>
    </w:p>
    <w:p w14:paraId="715DBF75" w14:textId="400AFED0" w:rsidR="00CF2CF1" w:rsidRDefault="00CF2CF1" w:rsidP="00CF2CF1">
      <w:pPr>
        <w:jc w:val="right"/>
        <w:rPr>
          <w:rFonts w:asciiTheme="majorHAnsi" w:hAnsiTheme="majorHAnsi" w:cs="Arial"/>
          <w:color w:val="000000"/>
        </w:rPr>
      </w:pPr>
      <w:r>
        <w:rPr>
          <w:rFonts w:asciiTheme="majorHAnsi" w:hAnsiTheme="majorHAnsi" w:cs="Arial"/>
          <w:color w:val="000000"/>
        </w:rPr>
        <w:t>……………………………..</w:t>
      </w:r>
    </w:p>
    <w:p w14:paraId="77AD60E6" w14:textId="77777777" w:rsidR="00DB0E89" w:rsidRPr="00AA6D69" w:rsidRDefault="00DB0E89" w:rsidP="00DB0E89">
      <w:pPr>
        <w:rPr>
          <w:rFonts w:asciiTheme="majorHAnsi" w:hAnsiTheme="majorHAnsi" w:cs="Arial"/>
          <w:color w:val="000000"/>
        </w:rPr>
      </w:pPr>
    </w:p>
    <w:p w14:paraId="52CD2210" w14:textId="0A27CD18" w:rsidR="00C761E6" w:rsidRDefault="00BF460B">
      <w:pPr>
        <w:pStyle w:val="Spistreci1"/>
        <w:rPr>
          <w:noProof/>
          <w:lang w:eastAsia="pl-PL" w:bidi="ar-SA"/>
        </w:rPr>
      </w:pPr>
      <w:r w:rsidRPr="00AA6D69">
        <w:rPr>
          <w:rFonts w:asciiTheme="majorHAnsi" w:hAnsiTheme="majorHAnsi" w:cs="Arial"/>
        </w:rPr>
        <w:lastRenderedPageBreak/>
        <w:fldChar w:fldCharType="begin"/>
      </w:r>
      <w:r w:rsidR="00E42C77" w:rsidRPr="00AA6D69">
        <w:rPr>
          <w:rFonts w:asciiTheme="majorHAnsi" w:hAnsiTheme="majorHAnsi" w:cs="Arial"/>
        </w:rPr>
        <w:instrText xml:space="preserve"> TOC \t "Dział;1" </w:instrText>
      </w:r>
      <w:r w:rsidRPr="00AA6D69">
        <w:rPr>
          <w:rFonts w:asciiTheme="majorHAnsi" w:hAnsiTheme="majorHAnsi" w:cs="Arial"/>
        </w:rPr>
        <w:fldChar w:fldCharType="separate"/>
      </w:r>
      <w:r w:rsidR="00C761E6">
        <w:rPr>
          <w:noProof/>
        </w:rPr>
        <w:t>I.</w:t>
      </w:r>
      <w:r w:rsidR="00C761E6">
        <w:rPr>
          <w:noProof/>
          <w:lang w:eastAsia="pl-PL" w:bidi="ar-SA"/>
        </w:rPr>
        <w:tab/>
      </w:r>
      <w:r w:rsidR="00C761E6" w:rsidRPr="00131EA8">
        <w:rPr>
          <w:rFonts w:asciiTheme="majorHAnsi" w:hAnsiTheme="majorHAnsi"/>
          <w:noProof/>
        </w:rPr>
        <w:t>Nazwa (firma) oraz adres- Zamawiającego</w:t>
      </w:r>
    </w:p>
    <w:p w14:paraId="22A09455" w14:textId="293188BA" w:rsidR="00C761E6" w:rsidRDefault="00C761E6">
      <w:pPr>
        <w:pStyle w:val="Spistreci1"/>
        <w:rPr>
          <w:noProof/>
          <w:lang w:eastAsia="pl-PL" w:bidi="ar-SA"/>
        </w:rPr>
      </w:pPr>
      <w:r>
        <w:rPr>
          <w:noProof/>
        </w:rPr>
        <w:t>II.</w:t>
      </w:r>
      <w:r>
        <w:rPr>
          <w:noProof/>
          <w:lang w:eastAsia="pl-PL" w:bidi="ar-SA"/>
        </w:rPr>
        <w:tab/>
      </w:r>
      <w:r w:rsidRPr="00131EA8">
        <w:rPr>
          <w:rFonts w:asciiTheme="majorHAnsi" w:hAnsiTheme="majorHAnsi"/>
          <w:noProof/>
        </w:rPr>
        <w:t>Tryb udzielenia zamówienia</w:t>
      </w:r>
    </w:p>
    <w:p w14:paraId="05675687" w14:textId="63060935" w:rsidR="00C761E6" w:rsidRDefault="00C761E6">
      <w:pPr>
        <w:pStyle w:val="Spistreci1"/>
        <w:rPr>
          <w:noProof/>
          <w:lang w:eastAsia="pl-PL" w:bidi="ar-SA"/>
        </w:rPr>
      </w:pPr>
      <w:r>
        <w:rPr>
          <w:noProof/>
        </w:rPr>
        <w:t>III.</w:t>
      </w:r>
      <w:r>
        <w:rPr>
          <w:noProof/>
          <w:lang w:eastAsia="pl-PL" w:bidi="ar-SA"/>
        </w:rPr>
        <w:tab/>
      </w:r>
      <w:r w:rsidRPr="00131EA8">
        <w:rPr>
          <w:rFonts w:asciiTheme="majorHAnsi" w:hAnsiTheme="majorHAnsi"/>
          <w:noProof/>
        </w:rPr>
        <w:t>Opis przedmiotu zamówienia</w:t>
      </w:r>
    </w:p>
    <w:p w14:paraId="686F1DC1" w14:textId="747B2ADE" w:rsidR="00C761E6" w:rsidRDefault="00C761E6">
      <w:pPr>
        <w:pStyle w:val="Spistreci1"/>
        <w:rPr>
          <w:noProof/>
          <w:lang w:eastAsia="pl-PL" w:bidi="ar-SA"/>
        </w:rPr>
      </w:pPr>
      <w:r>
        <w:rPr>
          <w:noProof/>
        </w:rPr>
        <w:t>IV.</w:t>
      </w:r>
      <w:r>
        <w:rPr>
          <w:noProof/>
          <w:lang w:eastAsia="pl-PL" w:bidi="ar-SA"/>
        </w:rPr>
        <w:tab/>
      </w:r>
      <w:r w:rsidRPr="00131EA8">
        <w:rPr>
          <w:rFonts w:asciiTheme="majorHAnsi" w:hAnsiTheme="majorHAnsi"/>
          <w:noProof/>
        </w:rPr>
        <w:t>Termin wykonania zamówienia</w:t>
      </w:r>
    </w:p>
    <w:p w14:paraId="09D57578" w14:textId="125FA438" w:rsidR="00C761E6" w:rsidRDefault="00C761E6">
      <w:pPr>
        <w:pStyle w:val="Spistreci1"/>
        <w:rPr>
          <w:noProof/>
          <w:lang w:eastAsia="pl-PL" w:bidi="ar-SA"/>
        </w:rPr>
      </w:pPr>
      <w:r>
        <w:rPr>
          <w:noProof/>
        </w:rPr>
        <w:t>V.</w:t>
      </w:r>
      <w:r>
        <w:rPr>
          <w:noProof/>
          <w:lang w:eastAsia="pl-PL" w:bidi="ar-SA"/>
        </w:rPr>
        <w:tab/>
      </w:r>
      <w:r w:rsidRPr="00131EA8">
        <w:rPr>
          <w:rFonts w:asciiTheme="majorHAnsi" w:hAnsiTheme="majorHAnsi"/>
          <w:noProof/>
        </w:rPr>
        <w:t>Warunki udziału w postępowaniu</w:t>
      </w:r>
    </w:p>
    <w:p w14:paraId="5D0835D6" w14:textId="7BC6E24A" w:rsidR="00C761E6" w:rsidRDefault="00C761E6">
      <w:pPr>
        <w:pStyle w:val="Spistreci1"/>
        <w:rPr>
          <w:noProof/>
          <w:lang w:eastAsia="pl-PL" w:bidi="ar-SA"/>
        </w:rPr>
      </w:pPr>
      <w:r>
        <w:rPr>
          <w:noProof/>
        </w:rPr>
        <w:t>VI.</w:t>
      </w:r>
      <w:r>
        <w:rPr>
          <w:noProof/>
          <w:lang w:eastAsia="pl-PL" w:bidi="ar-SA"/>
        </w:rPr>
        <w:tab/>
      </w:r>
      <w:r w:rsidRPr="00131EA8">
        <w:rPr>
          <w:rFonts w:asciiTheme="majorHAnsi" w:hAnsiTheme="majorHAnsi"/>
          <w:noProof/>
        </w:rPr>
        <w:t>Podstawy wykluczenia, o których mowa w art. 24 ust. 5 ustawy Pzp</w:t>
      </w:r>
    </w:p>
    <w:p w14:paraId="1F064A41" w14:textId="277E3347" w:rsidR="00C761E6" w:rsidRDefault="00C761E6">
      <w:pPr>
        <w:pStyle w:val="Spistreci1"/>
        <w:rPr>
          <w:noProof/>
          <w:lang w:eastAsia="pl-PL" w:bidi="ar-SA"/>
        </w:rPr>
      </w:pPr>
      <w:r>
        <w:rPr>
          <w:noProof/>
        </w:rPr>
        <w:t>VII.</w:t>
      </w:r>
      <w:r>
        <w:rPr>
          <w:noProof/>
          <w:lang w:eastAsia="pl-PL" w:bidi="ar-SA"/>
        </w:rPr>
        <w:tab/>
      </w:r>
      <w:r w:rsidRPr="00131EA8">
        <w:rPr>
          <w:rFonts w:asciiTheme="majorHAnsi" w:hAnsiTheme="majorHAnsi"/>
          <w:noProof/>
        </w:rPr>
        <w:t>Wykaz oświadczeń lub dokumentów, potwierdzających spełnianie warunków udziału w postępowaniu oraz brak podstaw wykluczenia</w:t>
      </w:r>
    </w:p>
    <w:p w14:paraId="4F5B6E96" w14:textId="25B71D8A" w:rsidR="00C761E6" w:rsidRDefault="00C761E6">
      <w:pPr>
        <w:pStyle w:val="Spistreci1"/>
        <w:rPr>
          <w:noProof/>
          <w:lang w:eastAsia="pl-PL" w:bidi="ar-SA"/>
        </w:rPr>
      </w:pPr>
      <w:r>
        <w:rPr>
          <w:noProof/>
        </w:rPr>
        <w:t>VIII.</w:t>
      </w:r>
      <w:r>
        <w:rPr>
          <w:noProof/>
          <w:lang w:eastAsia="pl-PL" w:bidi="ar-SA"/>
        </w:rPr>
        <w:tab/>
      </w:r>
      <w:r w:rsidRPr="00131EA8">
        <w:rPr>
          <w:rFonts w:asciiTheme="majorHAnsi" w:hAnsiTheme="maj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01AE5B92" w14:textId="5EE125EA" w:rsidR="00C761E6" w:rsidRDefault="00C761E6">
      <w:pPr>
        <w:pStyle w:val="Spistreci1"/>
        <w:rPr>
          <w:noProof/>
          <w:lang w:eastAsia="pl-PL" w:bidi="ar-SA"/>
        </w:rPr>
      </w:pPr>
      <w:r>
        <w:rPr>
          <w:noProof/>
        </w:rPr>
        <w:t>IX.</w:t>
      </w:r>
      <w:r>
        <w:rPr>
          <w:noProof/>
          <w:lang w:eastAsia="pl-PL" w:bidi="ar-SA"/>
        </w:rPr>
        <w:tab/>
      </w:r>
      <w:r w:rsidRPr="00131EA8">
        <w:rPr>
          <w:rFonts w:asciiTheme="majorHAnsi" w:hAnsiTheme="majorHAnsi"/>
          <w:noProof/>
        </w:rPr>
        <w:t>Wymagania dotyczące wadium</w:t>
      </w:r>
    </w:p>
    <w:p w14:paraId="18FB92CF" w14:textId="6CDB094F" w:rsidR="00C761E6" w:rsidRDefault="00C761E6">
      <w:pPr>
        <w:pStyle w:val="Spistreci1"/>
        <w:rPr>
          <w:noProof/>
          <w:lang w:eastAsia="pl-PL" w:bidi="ar-SA"/>
        </w:rPr>
      </w:pPr>
      <w:r w:rsidRPr="00131EA8">
        <w:rPr>
          <w:rFonts w:eastAsia="TimesNewRoman"/>
          <w:noProof/>
        </w:rPr>
        <w:t>X.</w:t>
      </w:r>
      <w:r>
        <w:rPr>
          <w:noProof/>
          <w:lang w:eastAsia="pl-PL" w:bidi="ar-SA"/>
        </w:rPr>
        <w:tab/>
      </w:r>
      <w:r w:rsidRPr="00131EA8">
        <w:rPr>
          <w:rFonts w:asciiTheme="majorHAnsi" w:hAnsiTheme="majorHAnsi"/>
          <w:noProof/>
        </w:rPr>
        <w:t>Termin związania ofertą</w:t>
      </w:r>
    </w:p>
    <w:p w14:paraId="063BCD79" w14:textId="051FDB1F" w:rsidR="00C761E6" w:rsidRDefault="00C761E6">
      <w:pPr>
        <w:pStyle w:val="Spistreci1"/>
        <w:rPr>
          <w:noProof/>
          <w:lang w:eastAsia="pl-PL" w:bidi="ar-SA"/>
        </w:rPr>
      </w:pPr>
      <w:r>
        <w:rPr>
          <w:noProof/>
        </w:rPr>
        <w:t>XI.</w:t>
      </w:r>
      <w:r>
        <w:rPr>
          <w:noProof/>
          <w:lang w:eastAsia="pl-PL" w:bidi="ar-SA"/>
        </w:rPr>
        <w:tab/>
      </w:r>
      <w:r w:rsidRPr="00131EA8">
        <w:rPr>
          <w:rFonts w:asciiTheme="majorHAnsi" w:hAnsiTheme="majorHAnsi"/>
          <w:noProof/>
        </w:rPr>
        <w:t>Opis sposobu przygotowania ofert</w:t>
      </w:r>
    </w:p>
    <w:p w14:paraId="3F463CE6" w14:textId="7215BC64" w:rsidR="00C761E6" w:rsidRDefault="00C761E6">
      <w:pPr>
        <w:pStyle w:val="Spistreci1"/>
        <w:rPr>
          <w:noProof/>
          <w:lang w:eastAsia="pl-PL" w:bidi="ar-SA"/>
        </w:rPr>
      </w:pPr>
      <w:r>
        <w:rPr>
          <w:noProof/>
        </w:rPr>
        <w:t>XII.</w:t>
      </w:r>
      <w:r>
        <w:rPr>
          <w:noProof/>
          <w:lang w:eastAsia="pl-PL" w:bidi="ar-SA"/>
        </w:rPr>
        <w:tab/>
      </w:r>
      <w:r w:rsidRPr="00131EA8">
        <w:rPr>
          <w:rFonts w:asciiTheme="majorHAnsi" w:hAnsiTheme="majorHAnsi"/>
          <w:noProof/>
        </w:rPr>
        <w:t>Miejsce oraz termin składania i otwarcia ofert</w:t>
      </w:r>
    </w:p>
    <w:p w14:paraId="049B2843" w14:textId="7DA1C5CF" w:rsidR="00C761E6" w:rsidRDefault="00C761E6">
      <w:pPr>
        <w:pStyle w:val="Spistreci1"/>
        <w:rPr>
          <w:noProof/>
          <w:lang w:eastAsia="pl-PL" w:bidi="ar-SA"/>
        </w:rPr>
      </w:pPr>
      <w:r>
        <w:rPr>
          <w:noProof/>
        </w:rPr>
        <w:t>XIII.</w:t>
      </w:r>
      <w:r>
        <w:rPr>
          <w:noProof/>
          <w:lang w:eastAsia="pl-PL" w:bidi="ar-SA"/>
        </w:rPr>
        <w:tab/>
      </w:r>
      <w:r w:rsidRPr="00131EA8">
        <w:rPr>
          <w:rFonts w:asciiTheme="majorHAnsi" w:hAnsiTheme="majorHAnsi"/>
          <w:noProof/>
        </w:rPr>
        <w:t>Opis sposobu obliczenia ceny</w:t>
      </w:r>
    </w:p>
    <w:p w14:paraId="4F644A9C" w14:textId="0FBFE594" w:rsidR="00C761E6" w:rsidRDefault="00C761E6">
      <w:pPr>
        <w:pStyle w:val="Spistreci1"/>
        <w:rPr>
          <w:noProof/>
          <w:lang w:eastAsia="pl-PL" w:bidi="ar-SA"/>
        </w:rPr>
      </w:pPr>
      <w:r>
        <w:rPr>
          <w:noProof/>
        </w:rPr>
        <w:t>XIV.</w:t>
      </w:r>
      <w:r>
        <w:rPr>
          <w:noProof/>
          <w:lang w:eastAsia="pl-PL" w:bidi="ar-SA"/>
        </w:rPr>
        <w:tab/>
      </w:r>
      <w:r w:rsidRPr="00131EA8">
        <w:rPr>
          <w:rFonts w:asciiTheme="majorHAnsi" w:hAnsiTheme="majorHAnsi"/>
          <w:noProof/>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558F2C52" w14:textId="0C6D1D76" w:rsidR="00C761E6" w:rsidRDefault="00C761E6">
      <w:pPr>
        <w:pStyle w:val="Spistreci1"/>
        <w:rPr>
          <w:noProof/>
          <w:lang w:eastAsia="pl-PL" w:bidi="ar-SA"/>
        </w:rPr>
      </w:pPr>
      <w:r>
        <w:rPr>
          <w:noProof/>
        </w:rPr>
        <w:t>XV.</w:t>
      </w:r>
      <w:r>
        <w:rPr>
          <w:noProof/>
          <w:lang w:eastAsia="pl-PL" w:bidi="ar-SA"/>
        </w:rPr>
        <w:tab/>
      </w:r>
      <w:r w:rsidRPr="00131EA8">
        <w:rPr>
          <w:rFonts w:asciiTheme="majorHAnsi" w:hAnsiTheme="majorHAnsi"/>
          <w:noProof/>
        </w:rPr>
        <w:t>Informacje o formalnościach, jakie powinny zostać dopełnione po wyborze ofert w celu zawarcia umowy w sprawie zamówienia publicznego</w:t>
      </w:r>
    </w:p>
    <w:p w14:paraId="70A423F9" w14:textId="6BA1B6AE" w:rsidR="00C761E6" w:rsidRDefault="00C761E6">
      <w:pPr>
        <w:pStyle w:val="Spistreci1"/>
        <w:rPr>
          <w:noProof/>
          <w:lang w:eastAsia="pl-PL" w:bidi="ar-SA"/>
        </w:rPr>
      </w:pPr>
      <w:r>
        <w:rPr>
          <w:noProof/>
        </w:rPr>
        <w:t>XVI.</w:t>
      </w:r>
      <w:r>
        <w:rPr>
          <w:noProof/>
          <w:lang w:eastAsia="pl-PL" w:bidi="ar-SA"/>
        </w:rPr>
        <w:tab/>
      </w:r>
      <w:r w:rsidRPr="00131EA8">
        <w:rPr>
          <w:rFonts w:asciiTheme="majorHAnsi" w:hAnsiTheme="majorHAnsi"/>
          <w:noProof/>
        </w:rPr>
        <w:t>Wymagania dotyczące zabezpieczenia należytego wykonania umowy</w:t>
      </w:r>
    </w:p>
    <w:p w14:paraId="6404EDA8" w14:textId="72D5B414" w:rsidR="00C761E6" w:rsidRDefault="00C761E6">
      <w:pPr>
        <w:pStyle w:val="Spistreci1"/>
        <w:rPr>
          <w:noProof/>
          <w:lang w:eastAsia="pl-PL" w:bidi="ar-SA"/>
        </w:rPr>
      </w:pPr>
      <w:r>
        <w:rPr>
          <w:noProof/>
        </w:rPr>
        <w:t>XVII.</w:t>
      </w:r>
      <w:r>
        <w:rPr>
          <w:noProof/>
          <w:lang w:eastAsia="pl-PL" w:bidi="ar-SA"/>
        </w:rPr>
        <w:tab/>
      </w:r>
      <w:r w:rsidRPr="00131EA8">
        <w:rPr>
          <w:rFonts w:asciiTheme="majorHAnsi" w:hAnsiTheme="maj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C1E3CF2" w14:textId="0B0C6934" w:rsidR="00C761E6" w:rsidRDefault="00C761E6">
      <w:pPr>
        <w:pStyle w:val="Spistreci1"/>
        <w:rPr>
          <w:noProof/>
          <w:lang w:eastAsia="pl-PL" w:bidi="ar-SA"/>
        </w:rPr>
      </w:pPr>
      <w:r w:rsidRPr="00131EA8">
        <w:rPr>
          <w:noProof/>
          <w:color w:val="000000"/>
        </w:rPr>
        <w:lastRenderedPageBreak/>
        <w:t>XVIII.</w:t>
      </w:r>
      <w:r>
        <w:rPr>
          <w:noProof/>
          <w:lang w:eastAsia="pl-PL" w:bidi="ar-SA"/>
        </w:rPr>
        <w:tab/>
      </w:r>
      <w:r w:rsidRPr="00131EA8">
        <w:rPr>
          <w:rFonts w:asciiTheme="majorHAnsi" w:hAnsiTheme="majorHAnsi"/>
          <w:noProof/>
        </w:rPr>
        <w:t>Pouczenie o środkach ochrony prawnej przysługujących Wykonawcy w toku postępowania o udzielenie zamówienia</w:t>
      </w:r>
    </w:p>
    <w:p w14:paraId="1F14CD82" w14:textId="2B642939" w:rsidR="00C761E6" w:rsidRDefault="00C761E6">
      <w:pPr>
        <w:pStyle w:val="Spistreci1"/>
        <w:rPr>
          <w:noProof/>
          <w:lang w:eastAsia="pl-PL" w:bidi="ar-SA"/>
        </w:rPr>
      </w:pPr>
      <w:r>
        <w:rPr>
          <w:noProof/>
        </w:rPr>
        <w:t>XIX.</w:t>
      </w:r>
      <w:r>
        <w:rPr>
          <w:noProof/>
          <w:lang w:eastAsia="pl-PL" w:bidi="ar-SA"/>
        </w:rPr>
        <w:tab/>
      </w:r>
      <w:r w:rsidRPr="00131EA8">
        <w:rPr>
          <w:rFonts w:asciiTheme="majorHAnsi" w:hAnsiTheme="majorHAnsi"/>
          <w:noProof/>
        </w:rPr>
        <w:t>Opis części zamówienia, jeżeli zamawiający dopuszcza składanie ofert częściowych</w:t>
      </w:r>
    </w:p>
    <w:p w14:paraId="7C1CB38A" w14:textId="39F30E2B" w:rsidR="00C761E6" w:rsidRDefault="00C761E6">
      <w:pPr>
        <w:pStyle w:val="Spistreci1"/>
        <w:rPr>
          <w:noProof/>
          <w:lang w:eastAsia="pl-PL" w:bidi="ar-SA"/>
        </w:rPr>
      </w:pPr>
      <w:r>
        <w:rPr>
          <w:noProof/>
        </w:rPr>
        <w:t>XX.</w:t>
      </w:r>
      <w:r>
        <w:rPr>
          <w:noProof/>
          <w:lang w:eastAsia="pl-PL" w:bidi="ar-SA"/>
        </w:rPr>
        <w:tab/>
      </w:r>
      <w:r w:rsidRPr="00131EA8">
        <w:rPr>
          <w:rFonts w:asciiTheme="majorHAnsi" w:hAnsiTheme="majorHAnsi"/>
          <w:noProof/>
        </w:rPr>
        <w:t>Maksymalna liczba wykonawców, z którymi zamawiający zawrze umowę ramową, jeżeli zamawiający przewiduje zawarcie umowy ramowej</w:t>
      </w:r>
    </w:p>
    <w:p w14:paraId="7420A1A0" w14:textId="328E309C" w:rsidR="00C761E6" w:rsidRDefault="00C761E6">
      <w:pPr>
        <w:pStyle w:val="Spistreci1"/>
        <w:rPr>
          <w:noProof/>
          <w:lang w:eastAsia="pl-PL" w:bidi="ar-SA"/>
        </w:rPr>
      </w:pPr>
      <w:r>
        <w:rPr>
          <w:noProof/>
        </w:rPr>
        <w:t>XXI.</w:t>
      </w:r>
      <w:r>
        <w:rPr>
          <w:noProof/>
          <w:lang w:eastAsia="pl-PL" w:bidi="ar-SA"/>
        </w:rPr>
        <w:tab/>
      </w:r>
      <w:r w:rsidRPr="00131EA8">
        <w:rPr>
          <w:rFonts w:asciiTheme="majorHAnsi" w:hAnsiTheme="majorHAnsi"/>
          <w:noProof/>
        </w:rPr>
        <w:t>Informacja o przewidywanych zamówieniach, o których mowa w art. 67 ust. 1 pkt 6, jeżeli zamawiający przewiduje udzielenie takich zamówień</w:t>
      </w:r>
    </w:p>
    <w:p w14:paraId="22E577EE" w14:textId="4EA3A72E" w:rsidR="00C761E6" w:rsidRDefault="00C761E6">
      <w:pPr>
        <w:pStyle w:val="Spistreci1"/>
        <w:rPr>
          <w:noProof/>
          <w:lang w:eastAsia="pl-PL" w:bidi="ar-SA"/>
        </w:rPr>
      </w:pPr>
      <w:r>
        <w:rPr>
          <w:noProof/>
        </w:rPr>
        <w:t>XXII.</w:t>
      </w:r>
      <w:r>
        <w:rPr>
          <w:noProof/>
          <w:lang w:eastAsia="pl-PL" w:bidi="ar-SA"/>
        </w:rPr>
        <w:tab/>
      </w:r>
      <w:r w:rsidRPr="00131EA8">
        <w:rPr>
          <w:rFonts w:asciiTheme="majorHAnsi" w:hAnsiTheme="majorHAnsi"/>
          <w:noProof/>
        </w:rPr>
        <w:t>Opis sposobu przedstawiania ofert wariantowych oraz minimalne warunki, jakim muszą odpowiadać oferty wariantowe wraz z wybranymi kryteriami oceny, jeżeli zamawiający wymaga lub dopuszcza ich składanie</w:t>
      </w:r>
    </w:p>
    <w:p w14:paraId="5836A23A" w14:textId="0BE5F9E5" w:rsidR="00C761E6" w:rsidRDefault="00C761E6">
      <w:pPr>
        <w:pStyle w:val="Spistreci1"/>
        <w:rPr>
          <w:noProof/>
          <w:lang w:eastAsia="pl-PL" w:bidi="ar-SA"/>
        </w:rPr>
      </w:pPr>
      <w:r>
        <w:rPr>
          <w:noProof/>
        </w:rPr>
        <w:t>XXIII.</w:t>
      </w:r>
      <w:r>
        <w:rPr>
          <w:noProof/>
          <w:lang w:eastAsia="pl-PL" w:bidi="ar-SA"/>
        </w:rPr>
        <w:tab/>
      </w:r>
      <w:r w:rsidRPr="00131EA8">
        <w:rPr>
          <w:rFonts w:asciiTheme="majorHAnsi" w:hAnsiTheme="majorHAnsi"/>
          <w:noProof/>
        </w:rPr>
        <w:t>Adres poczty elektronicznej lub strony internetowej zamawiającego</w:t>
      </w:r>
    </w:p>
    <w:p w14:paraId="42FA70D3" w14:textId="4B597B3D" w:rsidR="00C761E6" w:rsidRDefault="00C761E6">
      <w:pPr>
        <w:pStyle w:val="Spistreci1"/>
        <w:rPr>
          <w:noProof/>
          <w:lang w:eastAsia="pl-PL" w:bidi="ar-SA"/>
        </w:rPr>
      </w:pPr>
      <w:r>
        <w:rPr>
          <w:noProof/>
        </w:rPr>
        <w:t>XXIV.</w:t>
      </w:r>
      <w:r>
        <w:rPr>
          <w:noProof/>
          <w:lang w:eastAsia="pl-PL" w:bidi="ar-SA"/>
        </w:rPr>
        <w:tab/>
      </w:r>
      <w:r w:rsidRPr="00131EA8">
        <w:rPr>
          <w:rFonts w:asciiTheme="majorHAnsi" w:hAnsiTheme="majorHAnsi"/>
          <w:noProof/>
        </w:rPr>
        <w:t>Informacje dotyczące walut obcych, w jakich mogą być prowadzone rozliczenia między zamawiającym a wykonawcą, jeżeli zamawiający przewiduje rozliczenia w walutach obcych</w:t>
      </w:r>
    </w:p>
    <w:p w14:paraId="1CC71BC2" w14:textId="5D9FE223" w:rsidR="00C761E6" w:rsidRDefault="00C761E6">
      <w:pPr>
        <w:pStyle w:val="Spistreci1"/>
        <w:rPr>
          <w:noProof/>
          <w:lang w:eastAsia="pl-PL" w:bidi="ar-SA"/>
        </w:rPr>
      </w:pPr>
      <w:r>
        <w:rPr>
          <w:noProof/>
        </w:rPr>
        <w:t>XXV.</w:t>
      </w:r>
      <w:r>
        <w:rPr>
          <w:noProof/>
          <w:lang w:eastAsia="pl-PL" w:bidi="ar-SA"/>
        </w:rPr>
        <w:tab/>
      </w:r>
      <w:r w:rsidRPr="00131EA8">
        <w:rPr>
          <w:rFonts w:asciiTheme="majorHAnsi" w:hAnsiTheme="majorHAnsi"/>
          <w:noProof/>
        </w:rPr>
        <w:t>Aukcja elektroniczna</w:t>
      </w:r>
    </w:p>
    <w:p w14:paraId="1D80916F" w14:textId="35B194F2" w:rsidR="00C761E6" w:rsidRDefault="00C761E6">
      <w:pPr>
        <w:pStyle w:val="Spistreci1"/>
        <w:rPr>
          <w:noProof/>
          <w:lang w:eastAsia="pl-PL" w:bidi="ar-SA"/>
        </w:rPr>
      </w:pPr>
      <w:r>
        <w:rPr>
          <w:noProof/>
        </w:rPr>
        <w:t>XXVI.</w:t>
      </w:r>
      <w:r>
        <w:rPr>
          <w:noProof/>
          <w:lang w:eastAsia="pl-PL" w:bidi="ar-SA"/>
        </w:rPr>
        <w:tab/>
      </w:r>
      <w:r w:rsidRPr="00131EA8">
        <w:rPr>
          <w:rFonts w:asciiTheme="majorHAnsi" w:hAnsiTheme="majorHAnsi"/>
          <w:noProof/>
        </w:rPr>
        <w:t>Wysokość zwrotu kosztów udziału w postępowaniu, jeżeli zamawiający przewiduje ich zwrot</w:t>
      </w:r>
    </w:p>
    <w:p w14:paraId="68580C63" w14:textId="74AA3EA9" w:rsidR="00C761E6" w:rsidRDefault="00C761E6">
      <w:pPr>
        <w:pStyle w:val="Spistreci1"/>
        <w:rPr>
          <w:noProof/>
          <w:lang w:eastAsia="pl-PL" w:bidi="ar-SA"/>
        </w:rPr>
      </w:pPr>
      <w:r w:rsidRPr="00131EA8">
        <w:rPr>
          <w:rFonts w:eastAsia="Times New Roman" w:cs="Times New Roman"/>
          <w:noProof/>
          <w:lang w:eastAsia="pl-PL"/>
        </w:rPr>
        <w:t>XXVII.</w:t>
      </w:r>
      <w:r>
        <w:rPr>
          <w:noProof/>
          <w:lang w:eastAsia="pl-PL" w:bidi="ar-SA"/>
        </w:rPr>
        <w:tab/>
      </w:r>
      <w:r w:rsidRPr="00131EA8">
        <w:rPr>
          <w:rFonts w:asciiTheme="majorHAnsi" w:hAnsiTheme="majorHAnsi"/>
          <w:noProof/>
        </w:rPr>
        <w:t>Informacja nt. wymagań o których mowa w art. 29 ust. 4</w:t>
      </w:r>
    </w:p>
    <w:p w14:paraId="14E03398" w14:textId="3509065D" w:rsidR="00C761E6" w:rsidRDefault="00C761E6">
      <w:pPr>
        <w:pStyle w:val="Spistreci1"/>
        <w:rPr>
          <w:noProof/>
          <w:lang w:eastAsia="pl-PL" w:bidi="ar-SA"/>
        </w:rPr>
      </w:pPr>
      <w:r>
        <w:rPr>
          <w:noProof/>
        </w:rPr>
        <w:t>XXVIII.</w:t>
      </w:r>
      <w:r>
        <w:rPr>
          <w:noProof/>
          <w:lang w:eastAsia="pl-PL" w:bidi="ar-SA"/>
        </w:rPr>
        <w:tab/>
      </w:r>
      <w:r w:rsidRPr="00131EA8">
        <w:rPr>
          <w:rFonts w:asciiTheme="majorHAnsi" w:hAnsiTheme="majorHAnsi"/>
          <w:noProof/>
        </w:rPr>
        <w:t>Informacja o obowiązku osobistego wykonania przez wykonawcę kluczowych części zamówienia, jeżeli zamawiający dokonuje takiego zastrzeżenia zgodnie z art. 36a ust. 2;</w:t>
      </w:r>
    </w:p>
    <w:p w14:paraId="78280AD5" w14:textId="32BE4361" w:rsidR="00C761E6" w:rsidRDefault="00C761E6">
      <w:pPr>
        <w:pStyle w:val="Spistreci1"/>
        <w:rPr>
          <w:noProof/>
          <w:lang w:eastAsia="pl-PL" w:bidi="ar-SA"/>
        </w:rPr>
      </w:pPr>
      <w:r w:rsidRPr="00131EA8">
        <w:rPr>
          <w:rFonts w:eastAsia="Times New Roman" w:cs="Times New Roman"/>
          <w:noProof/>
          <w:lang w:eastAsia="pl-PL"/>
        </w:rPr>
        <w:t>XXIX.</w:t>
      </w:r>
      <w:r>
        <w:rPr>
          <w:noProof/>
          <w:lang w:eastAsia="pl-PL" w:bidi="ar-SA"/>
        </w:rPr>
        <w:tab/>
      </w:r>
      <w:r w:rsidRPr="00131EA8">
        <w:rPr>
          <w:rFonts w:asciiTheme="majorHAnsi" w:hAnsiTheme="majorHAnsi"/>
          <w:noProof/>
        </w:rPr>
        <w:t>Wymóg lub możliwość złożenia ofert w postaci katalogów elektronicznych lub dołączenia katalogów elektronicznych do oferty, w sytuacji określonej w art. 10a ust. 2</w:t>
      </w:r>
    </w:p>
    <w:p w14:paraId="33348B8F" w14:textId="4EFED4EA" w:rsidR="00C761E6" w:rsidRDefault="00C761E6">
      <w:pPr>
        <w:pStyle w:val="Spistreci1"/>
        <w:rPr>
          <w:noProof/>
          <w:lang w:eastAsia="pl-PL" w:bidi="ar-SA"/>
        </w:rPr>
      </w:pPr>
      <w:r>
        <w:rPr>
          <w:noProof/>
        </w:rPr>
        <w:t>XXX.</w:t>
      </w:r>
      <w:r>
        <w:rPr>
          <w:noProof/>
          <w:lang w:eastAsia="pl-PL" w:bidi="ar-SA"/>
        </w:rPr>
        <w:tab/>
      </w:r>
      <w:r w:rsidRPr="00131EA8">
        <w:rPr>
          <w:rFonts w:asciiTheme="majorHAnsi" w:hAnsiTheme="majorHAnsi"/>
          <w:noProof/>
        </w:rPr>
        <w:t>Standardy jakościowe, o których mowa w art. 91 ust. 2a;</w:t>
      </w:r>
    </w:p>
    <w:p w14:paraId="01DAC24C" w14:textId="6C73F1CE" w:rsidR="00C761E6" w:rsidRDefault="00C761E6">
      <w:pPr>
        <w:pStyle w:val="Spistreci1"/>
        <w:rPr>
          <w:noProof/>
          <w:lang w:eastAsia="pl-PL" w:bidi="ar-SA"/>
        </w:rPr>
      </w:pPr>
      <w:r w:rsidRPr="00131EA8">
        <w:rPr>
          <w:rFonts w:eastAsia="Times New Roman" w:cs="Times New Roman"/>
          <w:noProof/>
          <w:lang w:eastAsia="pl-PL"/>
        </w:rPr>
        <w:t>XXXI.</w:t>
      </w:r>
      <w:r>
        <w:rPr>
          <w:noProof/>
          <w:lang w:eastAsia="pl-PL" w:bidi="ar-SA"/>
        </w:rPr>
        <w:tab/>
      </w:r>
      <w:r w:rsidRPr="00131EA8">
        <w:rPr>
          <w:rFonts w:asciiTheme="majorHAnsi" w:hAnsiTheme="maj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405C8CD1" w14:textId="088F9587" w:rsidR="00C761E6" w:rsidRDefault="00C761E6">
      <w:pPr>
        <w:pStyle w:val="Spistreci1"/>
        <w:rPr>
          <w:noProof/>
          <w:lang w:eastAsia="pl-PL" w:bidi="ar-SA"/>
        </w:rPr>
      </w:pPr>
      <w:r w:rsidRPr="00131EA8">
        <w:rPr>
          <w:rFonts w:eastAsia="Times New Roman" w:cs="Times New Roman"/>
          <w:noProof/>
          <w:lang w:eastAsia="pl-PL"/>
        </w:rPr>
        <w:t>XXXII.</w:t>
      </w:r>
      <w:r>
        <w:rPr>
          <w:noProof/>
          <w:lang w:eastAsia="pl-PL" w:bidi="ar-SA"/>
        </w:rPr>
        <w:tab/>
      </w:r>
      <w:r w:rsidRPr="00131EA8">
        <w:rPr>
          <w:rFonts w:asciiTheme="majorHAnsi" w:hAnsiTheme="majorHAnsi"/>
          <w:noProof/>
        </w:rPr>
        <w:t>Dynamiczny system zakupów</w:t>
      </w:r>
    </w:p>
    <w:p w14:paraId="3992F20A" w14:textId="406FB8BC" w:rsidR="00C761E6" w:rsidRDefault="00C761E6">
      <w:pPr>
        <w:pStyle w:val="Spistreci1"/>
        <w:rPr>
          <w:noProof/>
          <w:lang w:eastAsia="pl-PL" w:bidi="ar-SA"/>
        </w:rPr>
      </w:pPr>
      <w:r w:rsidRPr="00131EA8">
        <w:rPr>
          <w:rFonts w:eastAsia="Times New Roman" w:cs="Times New Roman"/>
          <w:noProof/>
          <w:lang w:eastAsia="pl-PL"/>
        </w:rPr>
        <w:t>XXXIII.</w:t>
      </w:r>
      <w:r>
        <w:rPr>
          <w:noProof/>
          <w:lang w:eastAsia="pl-PL" w:bidi="ar-SA"/>
        </w:rPr>
        <w:tab/>
      </w:r>
      <w:r w:rsidRPr="00131EA8">
        <w:rPr>
          <w:rFonts w:asciiTheme="majorHAnsi" w:hAnsiTheme="majorHAnsi"/>
          <w:noProof/>
        </w:rPr>
        <w:t>Zaliczki</w:t>
      </w:r>
    </w:p>
    <w:p w14:paraId="555C3862" w14:textId="6B780A5B" w:rsidR="00C761E6" w:rsidRDefault="00C761E6">
      <w:pPr>
        <w:pStyle w:val="Spistreci1"/>
        <w:rPr>
          <w:noProof/>
          <w:lang w:eastAsia="pl-PL" w:bidi="ar-SA"/>
        </w:rPr>
      </w:pPr>
      <w:r w:rsidRPr="00131EA8">
        <w:rPr>
          <w:rFonts w:eastAsia="Times New Roman" w:cs="Times New Roman"/>
          <w:noProof/>
          <w:lang w:eastAsia="pl-PL"/>
        </w:rPr>
        <w:lastRenderedPageBreak/>
        <w:t>XXXIV.</w:t>
      </w:r>
      <w:r>
        <w:rPr>
          <w:noProof/>
          <w:lang w:eastAsia="pl-PL" w:bidi="ar-SA"/>
        </w:rPr>
        <w:tab/>
      </w:r>
      <w:r w:rsidRPr="00131EA8">
        <w:rPr>
          <w:rFonts w:asciiTheme="majorHAnsi" w:hAnsiTheme="majorHAnsi"/>
          <w:noProof/>
        </w:rPr>
        <w:t>Warunki zmiany umowy</w:t>
      </w:r>
    </w:p>
    <w:p w14:paraId="4DEBDDC5" w14:textId="5E950D4A" w:rsidR="00C761E6" w:rsidRDefault="00C761E6">
      <w:pPr>
        <w:pStyle w:val="Spistreci1"/>
        <w:rPr>
          <w:noProof/>
          <w:lang w:eastAsia="pl-PL" w:bidi="ar-SA"/>
        </w:rPr>
      </w:pPr>
      <w:r w:rsidRPr="00131EA8">
        <w:rPr>
          <w:rFonts w:eastAsia="Times New Roman" w:cs="Times New Roman"/>
          <w:noProof/>
          <w:lang w:eastAsia="pl-PL"/>
        </w:rPr>
        <w:t>XXXV.</w:t>
      </w:r>
      <w:r>
        <w:rPr>
          <w:noProof/>
          <w:lang w:eastAsia="pl-PL" w:bidi="ar-SA"/>
        </w:rPr>
        <w:tab/>
      </w:r>
      <w:r w:rsidRPr="00131EA8">
        <w:rPr>
          <w:rFonts w:asciiTheme="majorHAnsi" w:hAnsiTheme="majorHAnsi"/>
          <w:noProof/>
        </w:rPr>
        <w:t>Informacja o podwykonawcach</w:t>
      </w:r>
    </w:p>
    <w:p w14:paraId="6CA7A40F" w14:textId="03C1515D" w:rsidR="00C761E6" w:rsidRDefault="00C761E6">
      <w:pPr>
        <w:pStyle w:val="Spistreci1"/>
        <w:rPr>
          <w:noProof/>
        </w:rPr>
      </w:pPr>
      <w:r w:rsidRPr="00131EA8">
        <w:rPr>
          <w:rFonts w:eastAsia="Times New Roman"/>
          <w:noProof/>
          <w:lang w:eastAsia="pl-PL"/>
        </w:rPr>
        <w:t>XXXVI.</w:t>
      </w:r>
      <w:r>
        <w:rPr>
          <w:noProof/>
          <w:lang w:eastAsia="pl-PL" w:bidi="ar-SA"/>
        </w:rPr>
        <w:tab/>
      </w:r>
      <w:r w:rsidRPr="00131EA8">
        <w:rPr>
          <w:rFonts w:asciiTheme="majorHAnsi" w:eastAsia="Times New Roman" w:hAnsiTheme="majorHAnsi"/>
          <w:noProof/>
          <w:lang w:eastAsia="pl-PL"/>
        </w:rPr>
        <w:t>Postanowienia końcowe</w:t>
      </w:r>
    </w:p>
    <w:p w14:paraId="18EBFC24" w14:textId="3034AC59" w:rsidR="006D789F" w:rsidRPr="00457ADC" w:rsidRDefault="006D789F" w:rsidP="006D789F">
      <w:pPr>
        <w:rPr>
          <w:rFonts w:asciiTheme="majorHAnsi" w:hAnsiTheme="majorHAnsi"/>
        </w:rPr>
      </w:pPr>
      <w:r w:rsidRPr="00457ADC">
        <w:rPr>
          <w:rFonts w:asciiTheme="majorHAnsi" w:hAnsiTheme="majorHAnsi"/>
        </w:rPr>
        <w:t>XXXVII. Klauzula RODO</w:t>
      </w:r>
    </w:p>
    <w:p w14:paraId="764DB6F3" w14:textId="00750412" w:rsidR="00C761E6" w:rsidRDefault="00C761E6">
      <w:pPr>
        <w:pStyle w:val="Spistreci1"/>
        <w:rPr>
          <w:noProof/>
          <w:lang w:eastAsia="pl-PL" w:bidi="ar-SA"/>
        </w:rPr>
      </w:pPr>
      <w:r w:rsidRPr="00131EA8">
        <w:rPr>
          <w:rFonts w:eastAsia="Times New Roman"/>
          <w:noProof/>
          <w:lang w:eastAsia="pl-PL"/>
        </w:rPr>
        <w:t>XXXV</w:t>
      </w:r>
      <w:r w:rsidR="006D789F">
        <w:rPr>
          <w:rFonts w:eastAsia="Times New Roman"/>
          <w:noProof/>
          <w:lang w:eastAsia="pl-PL"/>
        </w:rPr>
        <w:t>I</w:t>
      </w:r>
      <w:r w:rsidRPr="00131EA8">
        <w:rPr>
          <w:rFonts w:eastAsia="Times New Roman"/>
          <w:noProof/>
          <w:lang w:eastAsia="pl-PL"/>
        </w:rPr>
        <w:t>II.</w:t>
      </w:r>
      <w:r>
        <w:rPr>
          <w:noProof/>
          <w:lang w:eastAsia="pl-PL" w:bidi="ar-SA"/>
        </w:rPr>
        <w:tab/>
      </w:r>
      <w:r w:rsidRPr="00131EA8">
        <w:rPr>
          <w:rFonts w:asciiTheme="majorHAnsi" w:eastAsia="Times New Roman" w:hAnsiTheme="majorHAnsi"/>
          <w:noProof/>
          <w:lang w:eastAsia="pl-PL"/>
        </w:rPr>
        <w:t>Załączniki</w:t>
      </w:r>
    </w:p>
    <w:p w14:paraId="175C6BF5" w14:textId="06B11707" w:rsidR="00CC5527" w:rsidRPr="00AA6D69" w:rsidRDefault="00BF460B" w:rsidP="00DD7F11">
      <w:pPr>
        <w:autoSpaceDE w:val="0"/>
        <w:autoSpaceDN w:val="0"/>
        <w:adjustRightInd w:val="0"/>
        <w:spacing w:line="360" w:lineRule="auto"/>
        <w:ind w:right="72"/>
        <w:jc w:val="both"/>
        <w:rPr>
          <w:rFonts w:asciiTheme="majorHAnsi" w:hAnsiTheme="majorHAnsi" w:cs="Arial"/>
        </w:rPr>
      </w:pPr>
      <w:r w:rsidRPr="00AA6D69">
        <w:rPr>
          <w:rFonts w:asciiTheme="majorHAnsi" w:hAnsiTheme="majorHAnsi" w:cs="Arial"/>
        </w:rPr>
        <w:fldChar w:fldCharType="end"/>
      </w:r>
      <w:r w:rsidR="00CC5527" w:rsidRPr="00AA6D69">
        <w:rPr>
          <w:rFonts w:asciiTheme="majorHAnsi" w:hAnsiTheme="majorHAnsi" w:cs="Arial"/>
        </w:rPr>
        <w:br w:type="page"/>
      </w:r>
    </w:p>
    <w:p w14:paraId="4FA655C4" w14:textId="77777777" w:rsidR="00E027E4" w:rsidRPr="00AA6D69" w:rsidRDefault="00E027E4" w:rsidP="00DD7F11">
      <w:pPr>
        <w:pStyle w:val="Dzia"/>
        <w:spacing w:line="360" w:lineRule="auto"/>
        <w:ind w:left="0" w:firstLine="0"/>
        <w:jc w:val="both"/>
        <w:rPr>
          <w:rFonts w:asciiTheme="majorHAnsi" w:hAnsiTheme="majorHAnsi"/>
          <w:sz w:val="22"/>
          <w:szCs w:val="22"/>
        </w:rPr>
      </w:pPr>
      <w:bookmarkStart w:id="0" w:name="_Toc458420980"/>
      <w:bookmarkStart w:id="1" w:name="_Toc460320223"/>
      <w:r w:rsidRPr="00AA6D69">
        <w:rPr>
          <w:rFonts w:asciiTheme="majorHAnsi" w:hAnsiTheme="majorHAnsi"/>
          <w:sz w:val="22"/>
          <w:szCs w:val="22"/>
        </w:rPr>
        <w:lastRenderedPageBreak/>
        <w:t>Nazwa (firma) oraz adres- Zamawiającego</w:t>
      </w:r>
      <w:bookmarkEnd w:id="0"/>
      <w:bookmarkEnd w:id="1"/>
    </w:p>
    <w:p w14:paraId="246B6812" w14:textId="210D8885" w:rsidR="008E6877" w:rsidRPr="00AA6D69" w:rsidRDefault="008E6877" w:rsidP="008E6877">
      <w:pPr>
        <w:spacing w:line="360" w:lineRule="auto"/>
        <w:jc w:val="both"/>
        <w:rPr>
          <w:rFonts w:asciiTheme="majorHAnsi" w:hAnsiTheme="majorHAnsi" w:cs="Times New Roman"/>
          <w:color w:val="000000"/>
        </w:rPr>
      </w:pPr>
      <w:r w:rsidRPr="00AA6D69">
        <w:rPr>
          <w:rFonts w:asciiTheme="majorHAnsi" w:hAnsiTheme="majorHAnsi" w:cs="Times New Roman"/>
          <w:color w:val="000000"/>
        </w:rPr>
        <w:t>Szpital Średzki</w:t>
      </w:r>
      <w:r w:rsidR="00DB0E89">
        <w:rPr>
          <w:rFonts w:asciiTheme="majorHAnsi" w:hAnsiTheme="majorHAnsi" w:cs="Times New Roman"/>
          <w:color w:val="000000"/>
        </w:rPr>
        <w:t xml:space="preserve"> Serca Jezusowego</w:t>
      </w:r>
      <w:r w:rsidRPr="00AA6D69">
        <w:rPr>
          <w:rFonts w:asciiTheme="majorHAnsi" w:hAnsiTheme="majorHAnsi" w:cs="Times New Roman"/>
          <w:color w:val="000000"/>
        </w:rPr>
        <w:t xml:space="preserve"> Sp. z o.o. </w:t>
      </w:r>
    </w:p>
    <w:p w14:paraId="47843F9F" w14:textId="1148ECFE" w:rsidR="008E6877" w:rsidRPr="00AA6D69" w:rsidRDefault="00DB0E89" w:rsidP="008E6877">
      <w:pPr>
        <w:spacing w:line="360" w:lineRule="auto"/>
        <w:jc w:val="both"/>
        <w:rPr>
          <w:rFonts w:asciiTheme="majorHAnsi" w:hAnsiTheme="majorHAnsi" w:cs="Times New Roman"/>
          <w:color w:val="000000"/>
        </w:rPr>
      </w:pPr>
      <w:r>
        <w:rPr>
          <w:rFonts w:asciiTheme="majorHAnsi" w:hAnsiTheme="majorHAnsi" w:cs="Times New Roman"/>
          <w:color w:val="000000"/>
        </w:rPr>
        <w:t>z siedzibą w Środzie Wielkopolskiej</w:t>
      </w:r>
    </w:p>
    <w:p w14:paraId="3789A2BC" w14:textId="77777777" w:rsidR="008E6877" w:rsidRPr="00AA6D69" w:rsidRDefault="008E6877" w:rsidP="008E6877">
      <w:pPr>
        <w:spacing w:line="360" w:lineRule="auto"/>
        <w:jc w:val="both"/>
        <w:rPr>
          <w:rFonts w:asciiTheme="majorHAnsi" w:hAnsiTheme="majorHAnsi" w:cs="Times New Roman"/>
          <w:color w:val="000000"/>
        </w:rPr>
      </w:pPr>
      <w:r w:rsidRPr="00AA6D69">
        <w:rPr>
          <w:rFonts w:asciiTheme="majorHAnsi" w:hAnsiTheme="majorHAnsi" w:cs="Times New Roman"/>
          <w:color w:val="000000"/>
        </w:rPr>
        <w:t>ul. Żwirki i Wigury 10</w:t>
      </w:r>
    </w:p>
    <w:p w14:paraId="3634D652" w14:textId="77777777" w:rsidR="008E6877" w:rsidRPr="00AA6D69" w:rsidRDefault="008E6877" w:rsidP="008E6877">
      <w:pPr>
        <w:spacing w:line="360" w:lineRule="auto"/>
        <w:jc w:val="both"/>
        <w:rPr>
          <w:rFonts w:asciiTheme="majorHAnsi" w:hAnsiTheme="majorHAnsi" w:cs="Times New Roman"/>
          <w:color w:val="000000"/>
        </w:rPr>
      </w:pPr>
      <w:r w:rsidRPr="00AA6D69">
        <w:rPr>
          <w:rFonts w:asciiTheme="majorHAnsi" w:hAnsiTheme="majorHAnsi" w:cs="Times New Roman"/>
          <w:color w:val="000000"/>
        </w:rPr>
        <w:t>63-000 Środa Wielkopolska</w:t>
      </w:r>
    </w:p>
    <w:p w14:paraId="240EE155" w14:textId="77777777" w:rsidR="008E6877" w:rsidRPr="00A03DEA" w:rsidRDefault="008E6877" w:rsidP="008E6877">
      <w:pPr>
        <w:spacing w:after="0" w:line="360" w:lineRule="auto"/>
        <w:jc w:val="both"/>
        <w:rPr>
          <w:rFonts w:asciiTheme="majorHAnsi" w:hAnsiTheme="majorHAnsi" w:cs="Times New Roman"/>
          <w:color w:val="000000"/>
        </w:rPr>
      </w:pPr>
      <w:r w:rsidRPr="00A03DEA">
        <w:rPr>
          <w:rFonts w:asciiTheme="majorHAnsi" w:hAnsiTheme="majorHAnsi" w:cs="Times New Roman"/>
          <w:color w:val="000000"/>
        </w:rPr>
        <w:t>tel.: 61 285-40-31</w:t>
      </w:r>
    </w:p>
    <w:p w14:paraId="69E72FAD" w14:textId="77777777" w:rsidR="008E6877" w:rsidRPr="00A03DEA" w:rsidRDefault="008E6877" w:rsidP="008E6877">
      <w:pPr>
        <w:spacing w:after="0" w:line="360" w:lineRule="auto"/>
        <w:jc w:val="both"/>
        <w:rPr>
          <w:rFonts w:asciiTheme="majorHAnsi" w:hAnsiTheme="majorHAnsi" w:cs="Times New Roman"/>
          <w:color w:val="000000"/>
        </w:rPr>
      </w:pPr>
      <w:r w:rsidRPr="00A03DEA">
        <w:rPr>
          <w:rFonts w:asciiTheme="majorHAnsi" w:hAnsiTheme="majorHAnsi" w:cs="Times New Roman"/>
          <w:color w:val="000000"/>
        </w:rPr>
        <w:t>fax: 61 285-36-45</w:t>
      </w:r>
    </w:p>
    <w:p w14:paraId="651CE9B8" w14:textId="5F881026" w:rsidR="008E6877" w:rsidRPr="00A03DEA" w:rsidRDefault="00BD1333" w:rsidP="008E6877">
      <w:pPr>
        <w:spacing w:after="0" w:line="360" w:lineRule="auto"/>
        <w:jc w:val="both"/>
        <w:rPr>
          <w:rFonts w:asciiTheme="majorHAnsi" w:hAnsiTheme="majorHAnsi" w:cs="Times New Roman"/>
          <w:color w:val="000000"/>
        </w:rPr>
      </w:pPr>
      <w:r>
        <w:rPr>
          <w:rFonts w:asciiTheme="majorHAnsi" w:hAnsiTheme="majorHAnsi" w:cs="Times New Roman"/>
          <w:color w:val="000000"/>
        </w:rPr>
        <w:t>email: zamowienia</w:t>
      </w:r>
      <w:r w:rsidR="008E6877" w:rsidRPr="00A03DEA">
        <w:rPr>
          <w:rFonts w:asciiTheme="majorHAnsi" w:hAnsiTheme="majorHAnsi" w:cs="Times New Roman"/>
          <w:color w:val="000000"/>
        </w:rPr>
        <w:t>@szpitalsredzki.pl</w:t>
      </w:r>
    </w:p>
    <w:p w14:paraId="1AD24339" w14:textId="087966B4" w:rsidR="008E6877" w:rsidRPr="00AA6D69" w:rsidRDefault="008E6877" w:rsidP="008E6877">
      <w:pPr>
        <w:spacing w:after="0" w:line="360" w:lineRule="auto"/>
        <w:jc w:val="both"/>
        <w:rPr>
          <w:rFonts w:asciiTheme="majorHAnsi" w:hAnsiTheme="majorHAnsi" w:cs="Times New Roman"/>
          <w:color w:val="000000"/>
        </w:rPr>
      </w:pPr>
      <w:r w:rsidRPr="00AA6D69">
        <w:rPr>
          <w:rFonts w:asciiTheme="majorHAnsi" w:hAnsiTheme="majorHAnsi" w:cs="Times New Roman"/>
          <w:color w:val="000000"/>
        </w:rPr>
        <w:t>godz. pracy: poniedziałek – piątek 7.30 – 15.00.</w:t>
      </w:r>
    </w:p>
    <w:p w14:paraId="783CED51" w14:textId="77777777" w:rsidR="006336EC" w:rsidRPr="00AA6D69" w:rsidRDefault="006336EC" w:rsidP="00DD7F11">
      <w:pPr>
        <w:pStyle w:val="Dzia"/>
        <w:spacing w:line="360" w:lineRule="auto"/>
        <w:ind w:left="0" w:firstLine="0"/>
        <w:jc w:val="both"/>
        <w:rPr>
          <w:rFonts w:asciiTheme="majorHAnsi" w:hAnsiTheme="majorHAnsi"/>
          <w:sz w:val="22"/>
          <w:szCs w:val="22"/>
        </w:rPr>
      </w:pPr>
      <w:bookmarkStart w:id="2" w:name="_Toc460320224"/>
      <w:r w:rsidRPr="00AA6D69">
        <w:rPr>
          <w:rFonts w:asciiTheme="majorHAnsi" w:hAnsiTheme="majorHAnsi"/>
          <w:sz w:val="22"/>
          <w:szCs w:val="22"/>
        </w:rPr>
        <w:t>Tryb udzielenia zamówienia</w:t>
      </w:r>
      <w:bookmarkEnd w:id="2"/>
    </w:p>
    <w:p w14:paraId="546927DF" w14:textId="77777777" w:rsidR="006336EC" w:rsidRPr="00AA6D69" w:rsidRDefault="009010BD" w:rsidP="00DD7F11">
      <w:pPr>
        <w:spacing w:line="360" w:lineRule="auto"/>
        <w:jc w:val="both"/>
        <w:rPr>
          <w:rFonts w:asciiTheme="majorHAnsi" w:hAnsiTheme="majorHAnsi" w:cs="Times New Roman"/>
          <w:color w:val="000000"/>
        </w:rPr>
      </w:pPr>
      <w:r w:rsidRPr="00AA6D69">
        <w:rPr>
          <w:rFonts w:asciiTheme="majorHAnsi" w:hAnsiTheme="majorHAnsi" w:cs="Arial"/>
        </w:rPr>
        <w:t xml:space="preserve">Postępowanie o udzielenie zamówienia publicznego prowadzone jest w trybie </w:t>
      </w:r>
      <w:r w:rsidRPr="00AA6D69">
        <w:rPr>
          <w:rFonts w:asciiTheme="majorHAnsi" w:hAnsiTheme="majorHAnsi" w:cs="Arial"/>
          <w:b/>
          <w:bCs/>
        </w:rPr>
        <w:t xml:space="preserve">przetargu nieograniczonego </w:t>
      </w:r>
      <w:r w:rsidRPr="00AA6D69">
        <w:rPr>
          <w:rFonts w:asciiTheme="majorHAnsi" w:hAnsiTheme="majorHAnsi" w:cs="Arial"/>
        </w:rPr>
        <w:t>na podstawie art. 39 w zwi</w:t>
      </w:r>
      <w:r w:rsidRPr="00AA6D69">
        <w:rPr>
          <w:rFonts w:asciiTheme="majorHAnsi" w:eastAsia="TimesNewRoman" w:hAnsiTheme="majorHAnsi" w:cs="Arial"/>
        </w:rPr>
        <w:t>ą</w:t>
      </w:r>
      <w:r w:rsidRPr="00AA6D69">
        <w:rPr>
          <w:rFonts w:asciiTheme="majorHAnsi" w:hAnsiTheme="majorHAnsi" w:cs="Arial"/>
        </w:rPr>
        <w:t>zku z art. 10 ust. 1 ustawy z dnia 29 stycznia 2004 r. Prawo zamówie</w:t>
      </w:r>
      <w:r w:rsidRPr="00AA6D69">
        <w:rPr>
          <w:rFonts w:asciiTheme="majorHAnsi" w:eastAsia="TimesNewRoman" w:hAnsiTheme="majorHAnsi" w:cs="Arial"/>
        </w:rPr>
        <w:t xml:space="preserve">ń </w:t>
      </w:r>
      <w:r w:rsidRPr="00AA6D69">
        <w:rPr>
          <w:rFonts w:asciiTheme="majorHAnsi" w:hAnsiTheme="majorHAnsi" w:cs="Arial"/>
        </w:rPr>
        <w:t>publicznych, zwanej dalej ustaw</w:t>
      </w:r>
      <w:r w:rsidRPr="00AA6D69">
        <w:rPr>
          <w:rFonts w:asciiTheme="majorHAnsi" w:eastAsia="TimesNewRoman" w:hAnsiTheme="majorHAnsi" w:cs="Arial"/>
        </w:rPr>
        <w:t>ą</w:t>
      </w:r>
      <w:r w:rsidRPr="00AA6D69">
        <w:rPr>
          <w:rFonts w:asciiTheme="majorHAnsi" w:hAnsiTheme="majorHAnsi" w:cs="Arial"/>
        </w:rPr>
        <w:t>, o warto</w:t>
      </w:r>
      <w:r w:rsidRPr="00AA6D69">
        <w:rPr>
          <w:rFonts w:asciiTheme="majorHAnsi" w:eastAsia="TimesNewRoman" w:hAnsiTheme="majorHAnsi" w:cs="Arial"/>
        </w:rPr>
        <w:t>ś</w:t>
      </w:r>
      <w:r w:rsidRPr="00AA6D69">
        <w:rPr>
          <w:rFonts w:asciiTheme="majorHAnsi" w:hAnsiTheme="majorHAnsi" w:cs="Arial"/>
        </w:rPr>
        <w:t>ci zamówienia poniżej kwoty okre</w:t>
      </w:r>
      <w:r w:rsidRPr="00AA6D69">
        <w:rPr>
          <w:rFonts w:asciiTheme="majorHAnsi" w:eastAsia="TimesNewRoman" w:hAnsiTheme="majorHAnsi" w:cs="Arial"/>
        </w:rPr>
        <w:t>ś</w:t>
      </w:r>
      <w:r w:rsidRPr="00AA6D69">
        <w:rPr>
          <w:rFonts w:asciiTheme="majorHAnsi" w:hAnsiTheme="majorHAnsi" w:cs="Arial"/>
        </w:rPr>
        <w:t>lonej w przepisach wydanych na podstawie art. 11 ust. 8 ustawy.</w:t>
      </w:r>
    </w:p>
    <w:p w14:paraId="612B8222" w14:textId="77777777" w:rsidR="006336EC" w:rsidRPr="00AA6D69" w:rsidRDefault="006336EC" w:rsidP="00DD7F11">
      <w:pPr>
        <w:pStyle w:val="Dzia"/>
        <w:spacing w:line="360" w:lineRule="auto"/>
        <w:ind w:left="0" w:firstLine="0"/>
        <w:jc w:val="both"/>
        <w:rPr>
          <w:rFonts w:asciiTheme="majorHAnsi" w:hAnsiTheme="majorHAnsi"/>
          <w:sz w:val="22"/>
          <w:szCs w:val="22"/>
        </w:rPr>
      </w:pPr>
      <w:bookmarkStart w:id="3" w:name="_Toc460320225"/>
      <w:r w:rsidRPr="00AA6D69">
        <w:rPr>
          <w:rFonts w:asciiTheme="majorHAnsi" w:hAnsiTheme="majorHAnsi"/>
          <w:sz w:val="22"/>
          <w:szCs w:val="22"/>
        </w:rPr>
        <w:t>Opis przedmiotu zamówienia</w:t>
      </w:r>
      <w:bookmarkEnd w:id="3"/>
    </w:p>
    <w:p w14:paraId="3E59D1AA" w14:textId="77777777" w:rsidR="00661AAD" w:rsidRPr="0063724E" w:rsidRDefault="00F53E74" w:rsidP="00661AAD">
      <w:pPr>
        <w:numPr>
          <w:ilvl w:val="0"/>
          <w:numId w:val="12"/>
        </w:numPr>
        <w:suppressAutoHyphens/>
        <w:spacing w:line="360" w:lineRule="auto"/>
        <w:ind w:left="0" w:firstLine="0"/>
        <w:jc w:val="both"/>
        <w:rPr>
          <w:rFonts w:asciiTheme="majorHAnsi" w:hAnsiTheme="majorHAnsi"/>
          <w:bCs/>
          <w:lang w:eastAsia="pl-PL"/>
        </w:rPr>
      </w:pPr>
      <w:r w:rsidRPr="0063724E">
        <w:rPr>
          <w:rFonts w:asciiTheme="majorHAnsi" w:hAnsiTheme="majorHAnsi"/>
          <w:bCs/>
          <w:lang w:eastAsia="pl-PL"/>
        </w:rPr>
        <w:t xml:space="preserve">Wspólny Słownik Zamówień (CPV): </w:t>
      </w:r>
    </w:p>
    <w:p w14:paraId="0F646A79" w14:textId="50FD82C3" w:rsidR="00661AAD" w:rsidRPr="0063724E" w:rsidRDefault="0098570E" w:rsidP="0098570E">
      <w:pPr>
        <w:suppressAutoHyphens/>
        <w:spacing w:after="0" w:line="360" w:lineRule="auto"/>
        <w:jc w:val="both"/>
        <w:rPr>
          <w:rFonts w:asciiTheme="majorHAnsi" w:eastAsia="Times New Roman" w:hAnsiTheme="majorHAnsi" w:cs="Times New Roman"/>
          <w:bCs/>
          <w:lang w:eastAsia="pl-PL" w:bidi="ar-SA"/>
        </w:rPr>
      </w:pPr>
      <w:r w:rsidRPr="0063724E">
        <w:rPr>
          <w:rFonts w:asciiTheme="majorHAnsi" w:eastAsia="Times New Roman" w:hAnsiTheme="majorHAnsi" w:cs="Times New Roman"/>
          <w:bCs/>
          <w:lang w:eastAsia="pl-PL" w:bidi="ar-SA"/>
        </w:rPr>
        <w:t>33696500-0: odczynniki laboratoryjne,</w:t>
      </w:r>
    </w:p>
    <w:p w14:paraId="1BA9826E" w14:textId="772BD4DA" w:rsidR="0098570E" w:rsidRPr="0063724E" w:rsidRDefault="0098570E" w:rsidP="0098570E">
      <w:pPr>
        <w:suppressAutoHyphens/>
        <w:spacing w:after="0" w:line="360" w:lineRule="auto"/>
        <w:jc w:val="both"/>
        <w:rPr>
          <w:rFonts w:asciiTheme="majorHAnsi" w:eastAsia="Times New Roman" w:hAnsiTheme="majorHAnsi" w:cs="Times New Roman"/>
          <w:bCs/>
          <w:lang w:eastAsia="pl-PL" w:bidi="ar-SA"/>
        </w:rPr>
      </w:pPr>
      <w:r w:rsidRPr="0063724E">
        <w:rPr>
          <w:rFonts w:asciiTheme="majorHAnsi" w:eastAsia="Times New Roman" w:hAnsiTheme="majorHAnsi" w:cs="Times New Roman"/>
          <w:bCs/>
          <w:lang w:eastAsia="pl-PL" w:bidi="ar-SA"/>
        </w:rPr>
        <w:t>38434000-6: analizatory,</w:t>
      </w:r>
    </w:p>
    <w:p w14:paraId="288E53A6" w14:textId="6791AF52" w:rsidR="0098570E" w:rsidRPr="0063724E" w:rsidRDefault="0098570E" w:rsidP="0098570E">
      <w:pPr>
        <w:suppressAutoHyphens/>
        <w:spacing w:after="0" w:line="360" w:lineRule="auto"/>
        <w:jc w:val="both"/>
        <w:rPr>
          <w:rFonts w:asciiTheme="majorHAnsi" w:hAnsiTheme="majorHAnsi"/>
          <w:bCs/>
          <w:lang w:eastAsia="pl-PL"/>
        </w:rPr>
      </w:pPr>
      <w:r w:rsidRPr="0063724E">
        <w:rPr>
          <w:rFonts w:asciiTheme="majorHAnsi" w:eastAsia="Times New Roman" w:hAnsiTheme="majorHAnsi" w:cs="Times New Roman"/>
          <w:bCs/>
          <w:lang w:eastAsia="pl-PL" w:bidi="ar-SA"/>
        </w:rPr>
        <w:t>38434520-7: analizatory krwi.</w:t>
      </w:r>
    </w:p>
    <w:p w14:paraId="1C71D8CF" w14:textId="25052B21" w:rsidR="0098570E" w:rsidRPr="0063724E" w:rsidRDefault="00DB0E89" w:rsidP="00337231">
      <w:pPr>
        <w:pStyle w:val="Akapitzlist"/>
        <w:numPr>
          <w:ilvl w:val="0"/>
          <w:numId w:val="12"/>
        </w:numPr>
        <w:suppressAutoHyphens/>
        <w:spacing w:line="360" w:lineRule="auto"/>
        <w:ind w:hanging="675"/>
        <w:jc w:val="both"/>
        <w:rPr>
          <w:rFonts w:asciiTheme="majorHAnsi" w:hAnsiTheme="majorHAnsi"/>
          <w:bCs/>
          <w:lang w:eastAsia="pl-PL"/>
        </w:rPr>
      </w:pPr>
      <w:r w:rsidRPr="0063724E">
        <w:rPr>
          <w:rFonts w:asciiTheme="majorHAnsi" w:hAnsiTheme="majorHAnsi"/>
          <w:bCs/>
          <w:lang w:eastAsia="pl-PL"/>
        </w:rPr>
        <w:t xml:space="preserve">Przedmiotem zamówienia są </w:t>
      </w:r>
      <w:r w:rsidR="00CF2CF1" w:rsidRPr="0063724E">
        <w:rPr>
          <w:rFonts w:asciiTheme="majorHAnsi" w:hAnsiTheme="majorHAnsi"/>
          <w:bCs/>
          <w:lang w:eastAsia="pl-PL"/>
        </w:rPr>
        <w:t>cykliczne</w:t>
      </w:r>
      <w:r w:rsidRPr="0063724E">
        <w:rPr>
          <w:rFonts w:asciiTheme="majorHAnsi" w:hAnsiTheme="majorHAnsi"/>
          <w:bCs/>
          <w:lang w:eastAsia="pl-PL"/>
        </w:rPr>
        <w:t xml:space="preserve"> </w:t>
      </w:r>
      <w:r w:rsidR="0098570E" w:rsidRPr="0063724E">
        <w:rPr>
          <w:rFonts w:asciiTheme="majorHAnsi" w:hAnsiTheme="majorHAnsi"/>
          <w:bCs/>
          <w:lang w:eastAsia="pl-PL"/>
        </w:rPr>
        <w:t>dostawy odczynników laboratoryjnych do laboratorium analitycznego działającego całodobowo w Szpitalu Średzkim Serca Jezusowego Sp. z o.o. Wraz z dostawą  odczynników Wykonawca zapewni na cały okres trwania umowy odpowiednie analizatory, kompatybilne do pracy z odczynnikami. Zamówienie podzielone zostało na części – 6 pakietów:</w:t>
      </w:r>
    </w:p>
    <w:p w14:paraId="629FBC3C" w14:textId="0F911CAD" w:rsidR="0098570E" w:rsidRPr="0063724E" w:rsidRDefault="0098570E" w:rsidP="0098570E">
      <w:pPr>
        <w:pStyle w:val="Akapitzlist"/>
        <w:suppressAutoHyphens/>
        <w:spacing w:line="360" w:lineRule="auto"/>
        <w:ind w:left="675"/>
        <w:jc w:val="both"/>
        <w:rPr>
          <w:rFonts w:asciiTheme="majorHAnsi" w:hAnsiTheme="majorHAnsi"/>
          <w:bCs/>
          <w:lang w:eastAsia="pl-PL"/>
        </w:rPr>
      </w:pPr>
      <w:r w:rsidRPr="0063724E">
        <w:rPr>
          <w:rFonts w:asciiTheme="majorHAnsi" w:hAnsiTheme="majorHAnsi"/>
          <w:bCs/>
          <w:lang w:eastAsia="pl-PL"/>
        </w:rPr>
        <w:t>Pakiet nr 1 – Hematologia</w:t>
      </w:r>
    </w:p>
    <w:p w14:paraId="525468F4" w14:textId="6A69664E" w:rsidR="0098570E" w:rsidRPr="0063724E" w:rsidRDefault="0098570E" w:rsidP="0098570E">
      <w:pPr>
        <w:pStyle w:val="Akapitzlist"/>
        <w:suppressAutoHyphens/>
        <w:spacing w:line="360" w:lineRule="auto"/>
        <w:ind w:left="675"/>
        <w:jc w:val="both"/>
        <w:rPr>
          <w:rFonts w:asciiTheme="majorHAnsi" w:hAnsiTheme="majorHAnsi"/>
          <w:bCs/>
          <w:lang w:eastAsia="pl-PL"/>
        </w:rPr>
      </w:pPr>
      <w:r w:rsidRPr="0063724E">
        <w:rPr>
          <w:rFonts w:asciiTheme="majorHAnsi" w:hAnsiTheme="majorHAnsi"/>
          <w:bCs/>
          <w:lang w:eastAsia="pl-PL"/>
        </w:rPr>
        <w:t>Pakiet nr 2 – Biochemia</w:t>
      </w:r>
    </w:p>
    <w:p w14:paraId="5DE662CE" w14:textId="0D50D39E" w:rsidR="0098570E" w:rsidRPr="0063724E" w:rsidRDefault="0098570E" w:rsidP="0098570E">
      <w:pPr>
        <w:pStyle w:val="Akapitzlist"/>
        <w:suppressAutoHyphens/>
        <w:spacing w:line="360" w:lineRule="auto"/>
        <w:ind w:left="675"/>
        <w:jc w:val="both"/>
        <w:rPr>
          <w:rFonts w:asciiTheme="majorHAnsi" w:hAnsiTheme="majorHAnsi"/>
          <w:bCs/>
          <w:lang w:eastAsia="pl-PL"/>
        </w:rPr>
      </w:pPr>
      <w:r w:rsidRPr="0063724E">
        <w:rPr>
          <w:rFonts w:asciiTheme="majorHAnsi" w:hAnsiTheme="majorHAnsi"/>
          <w:bCs/>
          <w:lang w:eastAsia="pl-PL"/>
        </w:rPr>
        <w:t>Pakiet nr 3 – Immunochemia</w:t>
      </w:r>
    </w:p>
    <w:p w14:paraId="6886A6A2" w14:textId="620B19BF" w:rsidR="0098570E" w:rsidRPr="0063724E" w:rsidRDefault="0098570E" w:rsidP="0098570E">
      <w:pPr>
        <w:pStyle w:val="Akapitzlist"/>
        <w:suppressAutoHyphens/>
        <w:spacing w:line="360" w:lineRule="auto"/>
        <w:ind w:left="675"/>
        <w:jc w:val="both"/>
        <w:rPr>
          <w:rFonts w:asciiTheme="majorHAnsi" w:hAnsiTheme="majorHAnsi"/>
          <w:bCs/>
          <w:lang w:eastAsia="pl-PL"/>
        </w:rPr>
      </w:pPr>
      <w:r w:rsidRPr="0063724E">
        <w:rPr>
          <w:rFonts w:asciiTheme="majorHAnsi" w:hAnsiTheme="majorHAnsi"/>
          <w:bCs/>
          <w:lang w:eastAsia="pl-PL"/>
        </w:rPr>
        <w:t>Pakiet nr 4 – Parametry krytyczne</w:t>
      </w:r>
    </w:p>
    <w:p w14:paraId="1F30E4F0" w14:textId="27338AEF" w:rsidR="0098570E" w:rsidRPr="0063724E" w:rsidRDefault="0098570E" w:rsidP="0098570E">
      <w:pPr>
        <w:pStyle w:val="Akapitzlist"/>
        <w:suppressAutoHyphens/>
        <w:spacing w:line="360" w:lineRule="auto"/>
        <w:ind w:left="675"/>
        <w:jc w:val="both"/>
        <w:rPr>
          <w:rFonts w:asciiTheme="majorHAnsi" w:hAnsiTheme="majorHAnsi"/>
          <w:bCs/>
          <w:lang w:eastAsia="pl-PL"/>
        </w:rPr>
      </w:pPr>
      <w:r w:rsidRPr="0063724E">
        <w:rPr>
          <w:rFonts w:asciiTheme="majorHAnsi" w:hAnsiTheme="majorHAnsi"/>
          <w:bCs/>
          <w:lang w:eastAsia="pl-PL"/>
        </w:rPr>
        <w:t>Pakiet nr 5 – Koagulo</w:t>
      </w:r>
      <w:r w:rsidR="005C7128" w:rsidRPr="0063724E">
        <w:rPr>
          <w:rFonts w:asciiTheme="majorHAnsi" w:hAnsiTheme="majorHAnsi"/>
          <w:bCs/>
          <w:lang w:eastAsia="pl-PL"/>
        </w:rPr>
        <w:t>lo</w:t>
      </w:r>
      <w:r w:rsidRPr="0063724E">
        <w:rPr>
          <w:rFonts w:asciiTheme="majorHAnsi" w:hAnsiTheme="majorHAnsi"/>
          <w:bCs/>
          <w:lang w:eastAsia="pl-PL"/>
        </w:rPr>
        <w:t>gia</w:t>
      </w:r>
    </w:p>
    <w:p w14:paraId="06670759" w14:textId="444F5644" w:rsidR="0098570E" w:rsidRPr="0063724E" w:rsidRDefault="0098570E" w:rsidP="00892154">
      <w:pPr>
        <w:pStyle w:val="Akapitzlist"/>
        <w:suppressAutoHyphens/>
        <w:spacing w:line="360" w:lineRule="auto"/>
        <w:ind w:left="0"/>
        <w:jc w:val="both"/>
        <w:rPr>
          <w:rFonts w:asciiTheme="majorHAnsi" w:hAnsiTheme="majorHAnsi"/>
          <w:bCs/>
          <w:lang w:eastAsia="pl-PL"/>
        </w:rPr>
      </w:pPr>
      <w:r w:rsidRPr="0063724E">
        <w:rPr>
          <w:rFonts w:asciiTheme="majorHAnsi" w:hAnsiTheme="majorHAnsi"/>
          <w:bCs/>
          <w:lang w:eastAsia="pl-PL"/>
        </w:rPr>
        <w:lastRenderedPageBreak/>
        <w:t>Pakiet nr 6 –</w:t>
      </w:r>
      <w:r w:rsidR="0063724E">
        <w:rPr>
          <w:rFonts w:asciiTheme="majorHAnsi" w:hAnsiTheme="majorHAnsi"/>
          <w:bCs/>
          <w:lang w:eastAsia="pl-PL"/>
        </w:rPr>
        <w:t xml:space="preserve"> Analiza</w:t>
      </w:r>
      <w:r w:rsidR="00F813FC" w:rsidRPr="0063724E">
        <w:rPr>
          <w:rFonts w:asciiTheme="majorHAnsi" w:hAnsiTheme="majorHAnsi"/>
          <w:bCs/>
          <w:lang w:eastAsia="pl-PL"/>
        </w:rPr>
        <w:t xml:space="preserve"> moczu.</w:t>
      </w:r>
    </w:p>
    <w:p w14:paraId="02E53AFF" w14:textId="70E63B01" w:rsidR="0098570E" w:rsidRPr="0063724E" w:rsidRDefault="0098570E" w:rsidP="00892154">
      <w:pPr>
        <w:pStyle w:val="Akapitzlist"/>
        <w:suppressAutoHyphens/>
        <w:spacing w:line="360" w:lineRule="auto"/>
        <w:ind w:left="675"/>
        <w:jc w:val="both"/>
        <w:rPr>
          <w:rFonts w:asciiTheme="majorHAnsi" w:hAnsiTheme="majorHAnsi"/>
          <w:bCs/>
          <w:lang w:eastAsia="pl-PL"/>
        </w:rPr>
      </w:pPr>
      <w:r w:rsidRPr="0063724E">
        <w:rPr>
          <w:rFonts w:asciiTheme="majorHAnsi" w:hAnsiTheme="majorHAnsi"/>
          <w:bCs/>
          <w:lang w:eastAsia="pl-PL"/>
        </w:rPr>
        <w:t>Opis wymagań technicznych, które są stawiane analizatorom szczegółow</w:t>
      </w:r>
      <w:r w:rsidR="00D1327E" w:rsidRPr="0063724E">
        <w:rPr>
          <w:rFonts w:asciiTheme="majorHAnsi" w:hAnsiTheme="majorHAnsi"/>
          <w:bCs/>
          <w:lang w:eastAsia="pl-PL"/>
        </w:rPr>
        <w:t>o został określony</w:t>
      </w:r>
      <w:r w:rsidR="00F813FC" w:rsidRPr="0063724E">
        <w:rPr>
          <w:rFonts w:asciiTheme="majorHAnsi" w:hAnsiTheme="majorHAnsi"/>
          <w:bCs/>
          <w:lang w:eastAsia="pl-PL"/>
        </w:rPr>
        <w:t xml:space="preserve"> w załącznikach od  nr 1 do nr 6 do SIWZ</w:t>
      </w:r>
      <w:r w:rsidRPr="0063724E">
        <w:rPr>
          <w:rFonts w:asciiTheme="majorHAnsi" w:hAnsiTheme="majorHAnsi"/>
          <w:bCs/>
          <w:lang w:eastAsia="pl-PL"/>
        </w:rPr>
        <w:t xml:space="preserve"> Przede wszystkim analizatory muszą zostać zintegrowane z funkcjonującym w szpitalu programem informatycznym </w:t>
      </w:r>
      <w:proofErr w:type="spellStart"/>
      <w:r w:rsidRPr="0063724E">
        <w:rPr>
          <w:rFonts w:asciiTheme="majorHAnsi" w:hAnsiTheme="majorHAnsi"/>
          <w:bCs/>
          <w:lang w:eastAsia="pl-PL"/>
        </w:rPr>
        <w:t>Esculap</w:t>
      </w:r>
      <w:proofErr w:type="spellEnd"/>
      <w:r w:rsidRPr="0063724E">
        <w:rPr>
          <w:rFonts w:asciiTheme="majorHAnsi" w:hAnsiTheme="majorHAnsi"/>
          <w:bCs/>
          <w:lang w:eastAsia="pl-PL"/>
        </w:rPr>
        <w:t xml:space="preserve">. </w:t>
      </w:r>
    </w:p>
    <w:p w14:paraId="090AC47F" w14:textId="556822A6" w:rsidR="00892154" w:rsidRPr="0063724E" w:rsidRDefault="00892154" w:rsidP="00337231">
      <w:pPr>
        <w:pStyle w:val="Akapitzlist"/>
        <w:numPr>
          <w:ilvl w:val="0"/>
          <w:numId w:val="12"/>
        </w:numPr>
        <w:suppressAutoHyphens/>
        <w:spacing w:line="360" w:lineRule="auto"/>
        <w:ind w:hanging="675"/>
        <w:jc w:val="both"/>
        <w:rPr>
          <w:rFonts w:asciiTheme="majorHAnsi" w:hAnsiTheme="majorHAnsi"/>
          <w:bCs/>
          <w:lang w:eastAsia="pl-PL"/>
        </w:rPr>
      </w:pPr>
      <w:r w:rsidRPr="0063724E">
        <w:rPr>
          <w:rFonts w:asciiTheme="majorHAnsi" w:hAnsiTheme="majorHAnsi"/>
          <w:bCs/>
          <w:lang w:eastAsia="pl-PL"/>
        </w:rPr>
        <w:t xml:space="preserve">Oferowane odczynniki i analizatory muszą posiadać certyfikat CE lub inny dokument dopuszczający do obrotu przedmiot zamówienia. Stosowne dokumenty w tym zakresie zostaną przedstawione przez Wykonawcę na każde żądanie Zamawiającego. </w:t>
      </w:r>
    </w:p>
    <w:p w14:paraId="7D20EBF0" w14:textId="477AADAB" w:rsidR="00892154" w:rsidRPr="0063724E" w:rsidRDefault="00892154" w:rsidP="00337231">
      <w:pPr>
        <w:pStyle w:val="Akapitzlist"/>
        <w:numPr>
          <w:ilvl w:val="0"/>
          <w:numId w:val="12"/>
        </w:numPr>
        <w:suppressAutoHyphens/>
        <w:spacing w:line="360" w:lineRule="auto"/>
        <w:ind w:hanging="675"/>
        <w:jc w:val="both"/>
        <w:rPr>
          <w:rFonts w:asciiTheme="majorHAnsi" w:hAnsiTheme="majorHAnsi"/>
          <w:bCs/>
          <w:lang w:eastAsia="pl-PL"/>
        </w:rPr>
      </w:pPr>
      <w:r w:rsidRPr="0063724E">
        <w:rPr>
          <w:rFonts w:asciiTheme="majorHAnsi" w:hAnsiTheme="majorHAnsi"/>
          <w:bCs/>
          <w:lang w:eastAsia="pl-PL"/>
        </w:rPr>
        <w:t xml:space="preserve">Analizatory na cały okres trwania umowy muszą być objęte gwarancją. </w:t>
      </w:r>
    </w:p>
    <w:p w14:paraId="7308520B" w14:textId="1F19352A" w:rsidR="00892154" w:rsidRPr="0063724E" w:rsidRDefault="00892154" w:rsidP="00337231">
      <w:pPr>
        <w:pStyle w:val="Akapitzlist"/>
        <w:numPr>
          <w:ilvl w:val="0"/>
          <w:numId w:val="12"/>
        </w:numPr>
        <w:suppressAutoHyphens/>
        <w:spacing w:line="360" w:lineRule="auto"/>
        <w:ind w:hanging="675"/>
        <w:jc w:val="both"/>
        <w:rPr>
          <w:rFonts w:asciiTheme="majorHAnsi" w:hAnsiTheme="majorHAnsi"/>
          <w:bCs/>
          <w:lang w:eastAsia="pl-PL"/>
        </w:rPr>
      </w:pPr>
      <w:r w:rsidRPr="0063724E">
        <w:rPr>
          <w:rFonts w:asciiTheme="majorHAnsi" w:hAnsiTheme="majorHAnsi"/>
          <w:bCs/>
          <w:lang w:eastAsia="pl-PL"/>
        </w:rPr>
        <w:t>Termin dostawy i instalacji analizatorów – najpóźniej w ciągu 7 dni od dnia podpisania umowy.</w:t>
      </w:r>
    </w:p>
    <w:p w14:paraId="6AB0E39F" w14:textId="50E31517" w:rsidR="00892154" w:rsidRPr="0063724E" w:rsidRDefault="00892154" w:rsidP="00930C52">
      <w:pPr>
        <w:pStyle w:val="Akapitzlist"/>
        <w:numPr>
          <w:ilvl w:val="0"/>
          <w:numId w:val="12"/>
        </w:numPr>
        <w:suppressAutoHyphens/>
        <w:spacing w:line="360" w:lineRule="auto"/>
        <w:ind w:hanging="675"/>
        <w:jc w:val="both"/>
        <w:rPr>
          <w:rFonts w:asciiTheme="majorHAnsi" w:hAnsiTheme="majorHAnsi"/>
          <w:bCs/>
          <w:lang w:eastAsia="pl-PL"/>
        </w:rPr>
      </w:pPr>
      <w:r w:rsidRPr="0063724E">
        <w:rPr>
          <w:rFonts w:asciiTheme="majorHAnsi" w:hAnsiTheme="majorHAnsi"/>
          <w:bCs/>
          <w:lang w:eastAsia="pl-PL"/>
        </w:rPr>
        <w:t xml:space="preserve">Termin dostawy odczynników – nie może być dłuższy niż 5 dni roboczych </w:t>
      </w:r>
      <w:r w:rsidR="00930C52" w:rsidRPr="0063724E">
        <w:rPr>
          <w:rFonts w:asciiTheme="majorHAnsi" w:hAnsiTheme="majorHAnsi"/>
          <w:bCs/>
          <w:lang w:eastAsia="pl-PL"/>
        </w:rPr>
        <w:t xml:space="preserve">(za dzień roboczy uważa się dni od poniedziałku do piątku, w przypadku gdy koniec terminu przypada w sobotę, niedzielę lub dzień ustawowo wolny od pracy, za ostatni dzień biegu terminu należy uznać pierwszy dzień roboczy następujących po tych dniach) </w:t>
      </w:r>
      <w:r w:rsidRPr="0063724E">
        <w:rPr>
          <w:rFonts w:asciiTheme="majorHAnsi" w:hAnsiTheme="majorHAnsi"/>
          <w:bCs/>
          <w:lang w:eastAsia="pl-PL"/>
        </w:rPr>
        <w:t>od daty złożenia zamówienia przez pracownika szpitalnego Laboratorium Analityczne</w:t>
      </w:r>
      <w:r w:rsidR="00F813FC" w:rsidRPr="0063724E">
        <w:rPr>
          <w:rFonts w:asciiTheme="majorHAnsi" w:hAnsiTheme="majorHAnsi"/>
          <w:bCs/>
          <w:lang w:eastAsia="pl-PL"/>
        </w:rPr>
        <w:t xml:space="preserve">go w formie e-mail. </w:t>
      </w:r>
    </w:p>
    <w:p w14:paraId="4A7357EA" w14:textId="7D98B72E" w:rsidR="00930C52" w:rsidRPr="0063724E" w:rsidRDefault="00930C52" w:rsidP="00930C52">
      <w:pPr>
        <w:pStyle w:val="Akapitzlist"/>
        <w:numPr>
          <w:ilvl w:val="0"/>
          <w:numId w:val="12"/>
        </w:numPr>
        <w:suppressAutoHyphens/>
        <w:spacing w:line="360" w:lineRule="auto"/>
        <w:ind w:hanging="675"/>
        <w:jc w:val="both"/>
        <w:rPr>
          <w:rFonts w:asciiTheme="majorHAnsi" w:hAnsiTheme="majorHAnsi"/>
          <w:bCs/>
          <w:lang w:eastAsia="pl-PL"/>
        </w:rPr>
      </w:pPr>
      <w:r w:rsidRPr="0063724E">
        <w:rPr>
          <w:rFonts w:asciiTheme="majorHAnsi" w:hAnsiTheme="majorHAnsi"/>
          <w:bCs/>
          <w:lang w:eastAsia="pl-PL"/>
        </w:rPr>
        <w:t>Wykonawca jest zobowiązany przekazać przedmiot zamówienia do Laboratoriu</w:t>
      </w:r>
      <w:r w:rsidR="00F813FC" w:rsidRPr="0063724E">
        <w:rPr>
          <w:rFonts w:asciiTheme="majorHAnsi" w:hAnsiTheme="majorHAnsi"/>
          <w:bCs/>
          <w:lang w:eastAsia="pl-PL"/>
        </w:rPr>
        <w:t>m Analitycznego na własny koszt i</w:t>
      </w:r>
      <w:r w:rsidRPr="0063724E">
        <w:rPr>
          <w:rFonts w:asciiTheme="majorHAnsi" w:hAnsiTheme="majorHAnsi"/>
          <w:bCs/>
          <w:lang w:eastAsia="pl-PL"/>
        </w:rPr>
        <w:t xml:space="preserve"> transportem odpowiednim</w:t>
      </w:r>
      <w:r w:rsidR="00F813FC" w:rsidRPr="0063724E">
        <w:rPr>
          <w:rFonts w:asciiTheme="majorHAnsi" w:hAnsiTheme="majorHAnsi"/>
          <w:bCs/>
          <w:lang w:eastAsia="pl-PL"/>
        </w:rPr>
        <w:t>, spełniającym wymagania przepisów prawa, co do przewożonych artykułów.</w:t>
      </w:r>
    </w:p>
    <w:p w14:paraId="33CDEA0D" w14:textId="1B5C05EA" w:rsidR="00F813FC" w:rsidRPr="0063724E" w:rsidRDefault="00F813FC" w:rsidP="00930C52">
      <w:pPr>
        <w:pStyle w:val="Akapitzlist"/>
        <w:numPr>
          <w:ilvl w:val="0"/>
          <w:numId w:val="12"/>
        </w:numPr>
        <w:suppressAutoHyphens/>
        <w:spacing w:line="360" w:lineRule="auto"/>
        <w:ind w:hanging="675"/>
        <w:jc w:val="both"/>
        <w:rPr>
          <w:rFonts w:asciiTheme="majorHAnsi" w:hAnsiTheme="majorHAnsi"/>
          <w:bCs/>
          <w:lang w:eastAsia="pl-PL"/>
        </w:rPr>
      </w:pPr>
      <w:r w:rsidRPr="0063724E">
        <w:rPr>
          <w:rFonts w:asciiTheme="majorHAnsi" w:hAnsiTheme="majorHAnsi"/>
          <w:bCs/>
          <w:lang w:eastAsia="pl-PL"/>
        </w:rPr>
        <w:t>Z każdą dostawą odczynników Wykonawca przekaże Zamawiającemu fakturę VAT w dwóch egzemplarzach (oryginał oraz kopia).</w:t>
      </w:r>
    </w:p>
    <w:p w14:paraId="27A198E7" w14:textId="65FFFE3D" w:rsidR="006D27E3" w:rsidRPr="0063724E" w:rsidRDefault="006D27E3" w:rsidP="00F813FC">
      <w:pPr>
        <w:pStyle w:val="Akapitzlist"/>
        <w:numPr>
          <w:ilvl w:val="0"/>
          <w:numId w:val="12"/>
        </w:numPr>
        <w:suppressAutoHyphens/>
        <w:spacing w:line="360" w:lineRule="auto"/>
        <w:ind w:hanging="675"/>
        <w:jc w:val="both"/>
        <w:rPr>
          <w:rFonts w:asciiTheme="majorHAnsi" w:hAnsiTheme="majorHAnsi"/>
          <w:bCs/>
          <w:lang w:eastAsia="pl-PL"/>
        </w:rPr>
      </w:pPr>
      <w:r w:rsidRPr="0063724E">
        <w:rPr>
          <w:rFonts w:asciiTheme="majorHAnsi" w:hAnsiTheme="majorHAnsi"/>
          <w:bCs/>
          <w:lang w:eastAsia="pl-PL"/>
        </w:rPr>
        <w:t>Zamawiający zastrzega sobie prawo do reklamowania dostawy lub jej części bezpośrednio u Wykonawcy w przypadku dostarczenia tow</w:t>
      </w:r>
      <w:r w:rsidR="00F813FC" w:rsidRPr="0063724E">
        <w:rPr>
          <w:rFonts w:asciiTheme="majorHAnsi" w:hAnsiTheme="majorHAnsi"/>
          <w:bCs/>
          <w:lang w:eastAsia="pl-PL"/>
        </w:rPr>
        <w:t>aru wadliwego lub niezgodnego z </w:t>
      </w:r>
      <w:r w:rsidRPr="0063724E">
        <w:rPr>
          <w:rFonts w:asciiTheme="majorHAnsi" w:hAnsiTheme="majorHAnsi"/>
          <w:bCs/>
          <w:lang w:eastAsia="pl-PL"/>
        </w:rPr>
        <w:t xml:space="preserve">zamówieniem. </w:t>
      </w:r>
    </w:p>
    <w:p w14:paraId="4A86AC36" w14:textId="30251004" w:rsidR="006D27E3" w:rsidRPr="0063724E" w:rsidRDefault="006D27E3" w:rsidP="006D27E3">
      <w:pPr>
        <w:pStyle w:val="Akapitzlist"/>
        <w:numPr>
          <w:ilvl w:val="0"/>
          <w:numId w:val="12"/>
        </w:numPr>
        <w:tabs>
          <w:tab w:val="left" w:pos="870"/>
        </w:tabs>
        <w:suppressAutoHyphens/>
        <w:spacing w:line="360" w:lineRule="auto"/>
        <w:jc w:val="both"/>
        <w:rPr>
          <w:rFonts w:asciiTheme="majorHAnsi" w:hAnsiTheme="majorHAnsi"/>
          <w:bCs/>
          <w:lang w:eastAsia="pl-PL"/>
        </w:rPr>
      </w:pPr>
      <w:r w:rsidRPr="0063724E">
        <w:rPr>
          <w:rFonts w:asciiTheme="majorHAnsi" w:hAnsiTheme="majorHAnsi"/>
          <w:bCs/>
          <w:lang w:eastAsia="pl-PL"/>
        </w:rPr>
        <w:t>Wykonawca wymieni na swój koszt i ryzyko towar wadliwy w ciągu 72 godzin od zgłoszenia reklamacji przez Zamawiającego.</w:t>
      </w:r>
    </w:p>
    <w:p w14:paraId="2F497548" w14:textId="078C0AB5" w:rsidR="006D27E3" w:rsidRPr="0063724E" w:rsidRDefault="006D27E3" w:rsidP="006D27E3">
      <w:pPr>
        <w:pStyle w:val="Akapitzlist"/>
        <w:numPr>
          <w:ilvl w:val="0"/>
          <w:numId w:val="12"/>
        </w:numPr>
        <w:tabs>
          <w:tab w:val="left" w:pos="870"/>
        </w:tabs>
        <w:suppressAutoHyphens/>
        <w:spacing w:line="360" w:lineRule="auto"/>
        <w:jc w:val="both"/>
        <w:rPr>
          <w:rFonts w:asciiTheme="majorHAnsi" w:hAnsiTheme="majorHAnsi"/>
          <w:bCs/>
          <w:lang w:eastAsia="pl-PL"/>
        </w:rPr>
      </w:pPr>
      <w:r w:rsidRPr="0063724E">
        <w:rPr>
          <w:rFonts w:asciiTheme="majorHAnsi" w:hAnsiTheme="majorHAnsi"/>
          <w:bCs/>
          <w:lang w:eastAsia="pl-PL"/>
        </w:rPr>
        <w:t>Zamawiający oczekuje przedmiotu zamówienia wysokiej jakości, spełniającego wszystkie funkcje zgodnie ze swoim przeznaczeniem.</w:t>
      </w:r>
    </w:p>
    <w:p w14:paraId="77D01FA8" w14:textId="44C0ACBA" w:rsidR="00587CA8" w:rsidRPr="0063724E" w:rsidRDefault="007321EC" w:rsidP="00587CA8">
      <w:pPr>
        <w:pStyle w:val="Akapitzlist"/>
        <w:numPr>
          <w:ilvl w:val="0"/>
          <w:numId w:val="12"/>
        </w:numPr>
        <w:tabs>
          <w:tab w:val="left" w:pos="870"/>
        </w:tabs>
        <w:suppressAutoHyphens/>
        <w:spacing w:line="360" w:lineRule="auto"/>
        <w:jc w:val="both"/>
        <w:rPr>
          <w:rFonts w:asciiTheme="majorHAnsi" w:hAnsiTheme="majorHAnsi"/>
          <w:bCs/>
          <w:lang w:eastAsia="pl-PL"/>
        </w:rPr>
      </w:pPr>
      <w:r w:rsidRPr="0063724E">
        <w:rPr>
          <w:rFonts w:asciiTheme="majorHAnsi" w:hAnsiTheme="majorHAnsi"/>
          <w:bCs/>
          <w:lang w:eastAsia="pl-PL"/>
        </w:rPr>
        <w:t>Termin ważności poszczególnych odczynników musi wynosić minimum 12 miesięcy licząc od dnia dostawy do Laboratorium.</w:t>
      </w:r>
    </w:p>
    <w:p w14:paraId="140DFDD9" w14:textId="313B3304" w:rsidR="00587CA8" w:rsidRPr="0063724E" w:rsidRDefault="00DB0E89" w:rsidP="007321EC">
      <w:pPr>
        <w:pStyle w:val="Akapitzlist"/>
        <w:numPr>
          <w:ilvl w:val="0"/>
          <w:numId w:val="12"/>
        </w:numPr>
        <w:tabs>
          <w:tab w:val="left" w:pos="870"/>
        </w:tabs>
        <w:suppressAutoHyphens/>
        <w:spacing w:line="360" w:lineRule="auto"/>
        <w:jc w:val="both"/>
        <w:rPr>
          <w:rFonts w:asciiTheme="majorHAnsi" w:hAnsiTheme="majorHAnsi"/>
          <w:bCs/>
          <w:lang w:eastAsia="pl-PL"/>
        </w:rPr>
      </w:pPr>
      <w:r w:rsidRPr="0063724E">
        <w:rPr>
          <w:rFonts w:asciiTheme="majorHAnsi" w:hAnsiTheme="majorHAnsi"/>
          <w:bCs/>
          <w:lang w:eastAsia="pl-PL"/>
        </w:rPr>
        <w:t xml:space="preserve">Termin płatności za każdą dostawę przedmiotu zamówienia na podstawie faktury VAT wynosi 60 dni. </w:t>
      </w:r>
      <w:r w:rsidR="00587CA8" w:rsidRPr="0063724E">
        <w:rPr>
          <w:rFonts w:asciiTheme="majorHAnsi" w:hAnsiTheme="majorHAnsi"/>
          <w:bCs/>
          <w:lang w:eastAsia="pl-PL"/>
        </w:rPr>
        <w:t>Termin płatność liczy się od dnia doręczenia faktury Zamawiającemu.</w:t>
      </w:r>
    </w:p>
    <w:p w14:paraId="6BF04F7C" w14:textId="3A97A86C" w:rsidR="00EB2801" w:rsidRPr="0063724E" w:rsidRDefault="00EB2801" w:rsidP="00DB0E89">
      <w:pPr>
        <w:pStyle w:val="Akapitzlist"/>
        <w:numPr>
          <w:ilvl w:val="0"/>
          <w:numId w:val="12"/>
        </w:numPr>
        <w:tabs>
          <w:tab w:val="left" w:pos="870"/>
        </w:tabs>
        <w:suppressAutoHyphens/>
        <w:spacing w:after="0" w:line="360" w:lineRule="auto"/>
        <w:jc w:val="both"/>
        <w:rPr>
          <w:rFonts w:asciiTheme="majorHAnsi" w:hAnsiTheme="majorHAnsi"/>
          <w:bCs/>
          <w:lang w:eastAsia="pl-PL"/>
        </w:rPr>
      </w:pPr>
      <w:r w:rsidRPr="0063724E">
        <w:rPr>
          <w:rFonts w:asciiTheme="majorHAnsi" w:hAnsiTheme="majorHAnsi"/>
          <w:bCs/>
          <w:lang w:eastAsia="pl-PL"/>
        </w:rPr>
        <w:lastRenderedPageBreak/>
        <w:t>Przedmiot oferty powinien spełniać odpowiednie warunki wprowadzenia go do obrotu medycznego i używania, określone w ustawie z dnia 20 maja 2010 roku o wyrobach medycznych (</w:t>
      </w:r>
      <w:r w:rsidR="00DB0E89" w:rsidRPr="0063724E">
        <w:rPr>
          <w:rFonts w:asciiTheme="majorHAnsi" w:hAnsiTheme="majorHAnsi" w:cs="Arial"/>
          <w:lang w:eastAsia="pl-PL"/>
        </w:rPr>
        <w:t>Dz.U. z 2017r. poz.</w:t>
      </w:r>
      <w:r w:rsidR="00587CA8" w:rsidRPr="0063724E">
        <w:rPr>
          <w:rFonts w:asciiTheme="majorHAnsi" w:hAnsiTheme="majorHAnsi" w:cs="Arial"/>
          <w:lang w:eastAsia="pl-PL"/>
        </w:rPr>
        <w:t xml:space="preserve"> </w:t>
      </w:r>
      <w:r w:rsidR="00DB0E89" w:rsidRPr="0063724E">
        <w:rPr>
          <w:rFonts w:asciiTheme="majorHAnsi" w:hAnsiTheme="majorHAnsi" w:cs="Arial"/>
          <w:lang w:eastAsia="pl-PL"/>
        </w:rPr>
        <w:t>211</w:t>
      </w:r>
      <w:r w:rsidRPr="0063724E">
        <w:rPr>
          <w:rFonts w:asciiTheme="majorHAnsi" w:hAnsiTheme="majorHAnsi"/>
          <w:bCs/>
          <w:lang w:eastAsia="pl-PL"/>
        </w:rPr>
        <w:t xml:space="preserve">) oraz przepisach wykonawczych do tej ustawy. </w:t>
      </w:r>
    </w:p>
    <w:p w14:paraId="1E007AB8" w14:textId="08EA0D24" w:rsidR="00D609F9" w:rsidRPr="0063724E" w:rsidRDefault="00D609F9" w:rsidP="00DB0E89">
      <w:pPr>
        <w:numPr>
          <w:ilvl w:val="0"/>
          <w:numId w:val="12"/>
        </w:numPr>
        <w:suppressAutoHyphens/>
        <w:spacing w:after="0" w:line="360" w:lineRule="auto"/>
        <w:ind w:hanging="675"/>
        <w:jc w:val="both"/>
        <w:rPr>
          <w:rFonts w:asciiTheme="majorHAnsi" w:hAnsiTheme="majorHAnsi"/>
          <w:bCs/>
          <w:lang w:eastAsia="pl-PL"/>
        </w:rPr>
      </w:pPr>
      <w:r w:rsidRPr="0063724E">
        <w:rPr>
          <w:rFonts w:asciiTheme="majorHAnsi" w:hAnsiTheme="majorHAnsi"/>
          <w:bCs/>
          <w:lang w:eastAsia="pl-PL"/>
        </w:rPr>
        <w:t xml:space="preserve">Zamawiający zastrzega sobie prawo do korzystania z czasowych, bądź jednorazowych promocji i obniżek cen na dany asortyment. </w:t>
      </w:r>
    </w:p>
    <w:p w14:paraId="28C0AE09" w14:textId="5D543F6A" w:rsidR="006A0D63" w:rsidRPr="0063724E" w:rsidRDefault="00D609F9" w:rsidP="00DB0E89">
      <w:pPr>
        <w:numPr>
          <w:ilvl w:val="0"/>
          <w:numId w:val="12"/>
        </w:numPr>
        <w:suppressAutoHyphens/>
        <w:spacing w:after="0" w:line="360" w:lineRule="auto"/>
        <w:ind w:hanging="675"/>
        <w:jc w:val="both"/>
        <w:rPr>
          <w:rFonts w:asciiTheme="majorHAnsi" w:hAnsiTheme="majorHAnsi"/>
          <w:bCs/>
          <w:lang w:eastAsia="pl-PL"/>
        </w:rPr>
      </w:pPr>
      <w:r w:rsidRPr="0063724E">
        <w:rPr>
          <w:rFonts w:asciiTheme="majorHAnsi" w:hAnsiTheme="majorHAnsi"/>
          <w:bCs/>
          <w:lang w:eastAsia="pl-PL"/>
        </w:rPr>
        <w:t xml:space="preserve">Zamawiający dopuszcza możliwość składania ofert częściowych na poszczególne części zamówienia. Wykonawca może złożyć oferty na wszystkie części zamówienia lub na wybraną jego część. </w:t>
      </w:r>
    </w:p>
    <w:p w14:paraId="3156C2B0" w14:textId="40B69E90" w:rsidR="005141C9" w:rsidRPr="0063724E" w:rsidRDefault="005141C9" w:rsidP="00DB0E89">
      <w:pPr>
        <w:numPr>
          <w:ilvl w:val="0"/>
          <w:numId w:val="12"/>
        </w:numPr>
        <w:suppressAutoHyphens/>
        <w:spacing w:after="0" w:line="360" w:lineRule="auto"/>
        <w:ind w:hanging="675"/>
        <w:jc w:val="both"/>
        <w:rPr>
          <w:rFonts w:asciiTheme="majorHAnsi" w:hAnsiTheme="majorHAnsi"/>
          <w:bCs/>
          <w:lang w:eastAsia="pl-PL"/>
        </w:rPr>
      </w:pPr>
      <w:r w:rsidRPr="0063724E">
        <w:rPr>
          <w:rFonts w:asciiTheme="majorHAnsi" w:hAnsiTheme="majorHAnsi"/>
          <w:bCs/>
          <w:lang w:eastAsia="pl-PL"/>
        </w:rPr>
        <w:t>Zamawiający stosuje procedurę, o której mowa w art. 24aa PZP.</w:t>
      </w:r>
    </w:p>
    <w:p w14:paraId="4E98FE29" w14:textId="4CD3C28B" w:rsidR="006A0D63" w:rsidRPr="0063724E" w:rsidRDefault="0072279B" w:rsidP="007B7147">
      <w:pPr>
        <w:pStyle w:val="Akapitzlist"/>
        <w:numPr>
          <w:ilvl w:val="0"/>
          <w:numId w:val="12"/>
        </w:numPr>
        <w:suppressAutoHyphens/>
        <w:spacing w:after="0" w:line="360" w:lineRule="auto"/>
        <w:ind w:hanging="675"/>
        <w:jc w:val="both"/>
        <w:rPr>
          <w:rFonts w:asciiTheme="majorHAnsi" w:hAnsiTheme="majorHAnsi"/>
          <w:bCs/>
          <w:lang w:eastAsia="pl-PL"/>
        </w:rPr>
      </w:pPr>
      <w:r w:rsidRPr="0063724E">
        <w:rPr>
          <w:rFonts w:asciiTheme="majorHAnsi" w:hAnsiTheme="majorHAnsi"/>
          <w:bCs/>
          <w:lang w:eastAsia="pl-PL"/>
        </w:rPr>
        <w:t>Wskazanie znaków towarowych, patentów lub pochodzenia, źródła lub szczególnego procesu, odniesienia do norm, europejskich ocen technicznych, aprobat, specyfikacji technicznych i systemów referencji technicznych.</w:t>
      </w:r>
    </w:p>
    <w:p w14:paraId="11102F48" w14:textId="72DB2170" w:rsidR="006A0D63" w:rsidRPr="0063724E" w:rsidRDefault="0072279B" w:rsidP="007B7147">
      <w:pPr>
        <w:pStyle w:val="Akapitzlist"/>
        <w:suppressAutoHyphens/>
        <w:spacing w:after="0" w:line="360" w:lineRule="auto"/>
        <w:ind w:left="675"/>
        <w:jc w:val="both"/>
        <w:rPr>
          <w:rFonts w:asciiTheme="majorHAnsi" w:hAnsiTheme="majorHAnsi"/>
          <w:bCs/>
          <w:lang w:eastAsia="pl-PL"/>
        </w:rPr>
      </w:pPr>
      <w:r w:rsidRPr="0063724E">
        <w:rPr>
          <w:rFonts w:asciiTheme="majorHAnsi" w:hAnsiTheme="majorHAnsi"/>
          <w:bCs/>
          <w:lang w:eastAsia="pl-PL"/>
        </w:rPr>
        <w:t>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w:t>
      </w:r>
    </w:p>
    <w:p w14:paraId="40C27E5E" w14:textId="50137DCF" w:rsidR="006A0D63" w:rsidRPr="0063724E" w:rsidRDefault="006A0D63" w:rsidP="00532DF3">
      <w:pPr>
        <w:pStyle w:val="Akapitzlist"/>
        <w:suppressAutoHyphens/>
        <w:spacing w:after="0" w:line="360" w:lineRule="auto"/>
        <w:ind w:left="675"/>
        <w:jc w:val="both"/>
        <w:rPr>
          <w:rFonts w:asciiTheme="majorHAnsi" w:hAnsiTheme="majorHAnsi"/>
          <w:bCs/>
          <w:lang w:eastAsia="pl-PL"/>
        </w:rPr>
      </w:pPr>
      <w:r w:rsidRPr="0063724E">
        <w:rPr>
          <w:rFonts w:asciiTheme="majorHAnsi" w:hAnsiTheme="majorHAnsi"/>
          <w:bCs/>
          <w:lang w:eastAsia="pl-PL"/>
        </w:rPr>
        <w:t xml:space="preserve"> </w:t>
      </w:r>
      <w:r w:rsidR="0072279B" w:rsidRPr="0063724E">
        <w:rPr>
          <w:rFonts w:asciiTheme="majorHAnsi" w:hAnsiTheme="majorHAnsi"/>
          <w:bCs/>
          <w:lang w:eastAsia="pl-PL"/>
        </w:rPr>
        <w:t>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w:t>
      </w:r>
    </w:p>
    <w:p w14:paraId="4673E275" w14:textId="58347526" w:rsidR="001F6C8A" w:rsidRPr="0063724E" w:rsidRDefault="006A0D63" w:rsidP="001F6C8A">
      <w:pPr>
        <w:pStyle w:val="Akapitzlist"/>
        <w:numPr>
          <w:ilvl w:val="0"/>
          <w:numId w:val="12"/>
        </w:numPr>
        <w:suppressAutoHyphens/>
        <w:spacing w:after="0" w:line="360" w:lineRule="auto"/>
        <w:ind w:hanging="675"/>
        <w:jc w:val="both"/>
        <w:rPr>
          <w:rFonts w:asciiTheme="majorHAnsi" w:hAnsiTheme="majorHAnsi"/>
          <w:bCs/>
          <w:lang w:eastAsia="pl-PL"/>
        </w:rPr>
      </w:pPr>
      <w:r w:rsidRPr="0063724E">
        <w:rPr>
          <w:rFonts w:asciiTheme="majorHAnsi" w:hAnsiTheme="majorHAnsi"/>
          <w:bCs/>
          <w:lang w:eastAsia="pl-PL"/>
        </w:rPr>
        <w:t>Zamawiający do niniejszej SIWZ zał</w:t>
      </w:r>
      <w:r w:rsidR="007321EC" w:rsidRPr="0063724E">
        <w:rPr>
          <w:rFonts w:asciiTheme="majorHAnsi" w:hAnsiTheme="majorHAnsi"/>
          <w:bCs/>
          <w:lang w:eastAsia="pl-PL"/>
        </w:rPr>
        <w:t>ączył wzór umowy (Załącznik nr 11</w:t>
      </w:r>
      <w:r w:rsidRPr="0063724E">
        <w:rPr>
          <w:rFonts w:asciiTheme="majorHAnsi" w:hAnsiTheme="majorHAnsi"/>
          <w:bCs/>
          <w:lang w:eastAsia="pl-PL"/>
        </w:rPr>
        <w:t xml:space="preserve"> do SIWZ), która zostanie podpisana z wybranym Wykonawcą lub wybranymi Wykonawcami w przypadku wyboru różnych Wykonawców na poszczególne części zamówienia.</w:t>
      </w:r>
    </w:p>
    <w:p w14:paraId="6CF27306" w14:textId="0C4D41FB" w:rsidR="00672399" w:rsidRPr="0063724E" w:rsidRDefault="004520AA" w:rsidP="00672399">
      <w:pPr>
        <w:pStyle w:val="Akapitzlist"/>
        <w:numPr>
          <w:ilvl w:val="0"/>
          <w:numId w:val="12"/>
        </w:numPr>
        <w:suppressAutoHyphens/>
        <w:spacing w:after="0" w:line="360" w:lineRule="auto"/>
        <w:ind w:hanging="675"/>
        <w:jc w:val="both"/>
        <w:rPr>
          <w:rFonts w:asciiTheme="majorHAnsi" w:hAnsiTheme="majorHAnsi"/>
          <w:bCs/>
          <w:lang w:eastAsia="pl-PL"/>
        </w:rPr>
      </w:pPr>
      <w:r w:rsidRPr="0063724E">
        <w:rPr>
          <w:rFonts w:ascii="Times New Roman" w:hAnsi="Times New Roman" w:cs="Times New Roman"/>
        </w:rPr>
        <w:t>Ilekroć w niniejszej Specyfikacji Istotnych Warunków Zamówienia jest mowa o ofercie należy przez to rozumieć ofertę oddzielnie dla danej części zamówienia (Pakietu) o której mowa w Dziale III SIWZ.</w:t>
      </w:r>
    </w:p>
    <w:p w14:paraId="2C33ABE3" w14:textId="77777777" w:rsidR="00672399" w:rsidRPr="00672399" w:rsidRDefault="00672399" w:rsidP="00672399">
      <w:pPr>
        <w:suppressAutoHyphens/>
        <w:spacing w:after="0" w:line="360" w:lineRule="auto"/>
        <w:jc w:val="both"/>
        <w:rPr>
          <w:rFonts w:asciiTheme="majorHAnsi" w:hAnsiTheme="majorHAnsi"/>
          <w:bCs/>
          <w:lang w:eastAsia="pl-PL"/>
        </w:rPr>
      </w:pPr>
    </w:p>
    <w:p w14:paraId="26954172" w14:textId="77777777" w:rsidR="006336EC" w:rsidRPr="00AA6D69" w:rsidRDefault="006336EC" w:rsidP="00DD7F11">
      <w:pPr>
        <w:pStyle w:val="Dzia"/>
        <w:spacing w:line="360" w:lineRule="auto"/>
        <w:ind w:left="0" w:firstLine="0"/>
        <w:jc w:val="both"/>
        <w:rPr>
          <w:rFonts w:asciiTheme="majorHAnsi" w:hAnsiTheme="majorHAnsi"/>
          <w:sz w:val="22"/>
          <w:szCs w:val="22"/>
        </w:rPr>
      </w:pPr>
      <w:bookmarkStart w:id="4" w:name="_Toc460320226"/>
      <w:r w:rsidRPr="00AA6D69">
        <w:rPr>
          <w:rFonts w:asciiTheme="majorHAnsi" w:hAnsiTheme="majorHAnsi"/>
          <w:sz w:val="22"/>
          <w:szCs w:val="22"/>
        </w:rPr>
        <w:t>Termin wykonania zamówienia</w:t>
      </w:r>
      <w:bookmarkEnd w:id="4"/>
    </w:p>
    <w:p w14:paraId="4A0F823E" w14:textId="2745434C" w:rsidR="00F53E74" w:rsidRDefault="00F53E74" w:rsidP="00F53E74">
      <w:pPr>
        <w:pStyle w:val="Akapitzlist"/>
        <w:autoSpaceDE w:val="0"/>
        <w:autoSpaceDN w:val="0"/>
        <w:adjustRightInd w:val="0"/>
        <w:spacing w:line="360" w:lineRule="auto"/>
        <w:ind w:left="0"/>
        <w:jc w:val="both"/>
        <w:rPr>
          <w:rFonts w:asciiTheme="majorHAnsi" w:hAnsiTheme="majorHAnsi"/>
        </w:rPr>
      </w:pPr>
      <w:r w:rsidRPr="00AA6D69">
        <w:rPr>
          <w:rFonts w:asciiTheme="majorHAnsi" w:hAnsiTheme="majorHAnsi"/>
        </w:rPr>
        <w:t xml:space="preserve">Termin wykonania zamówienia: </w:t>
      </w:r>
      <w:r w:rsidR="005C7128">
        <w:rPr>
          <w:rFonts w:asciiTheme="majorHAnsi" w:hAnsiTheme="majorHAnsi"/>
        </w:rPr>
        <w:t>24 miesią</w:t>
      </w:r>
      <w:r w:rsidR="00AB6E4B">
        <w:rPr>
          <w:rFonts w:asciiTheme="majorHAnsi" w:hAnsiTheme="majorHAnsi"/>
        </w:rPr>
        <w:t>ce</w:t>
      </w:r>
      <w:r w:rsidR="006A0D63">
        <w:rPr>
          <w:rFonts w:asciiTheme="majorHAnsi" w:hAnsiTheme="majorHAnsi"/>
        </w:rPr>
        <w:t xml:space="preserve"> od dnia podpisania umowy dla każdej z części zamówienia.</w:t>
      </w:r>
    </w:p>
    <w:p w14:paraId="61A32B06"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5" w:name="_Toc460320227"/>
      <w:r w:rsidRPr="00AA6D69">
        <w:rPr>
          <w:rFonts w:asciiTheme="majorHAnsi" w:hAnsiTheme="majorHAnsi"/>
          <w:sz w:val="22"/>
          <w:szCs w:val="22"/>
        </w:rPr>
        <w:t>Warunki udziału w postępowaniu</w:t>
      </w:r>
      <w:bookmarkEnd w:id="5"/>
    </w:p>
    <w:p w14:paraId="4BB67CB1" w14:textId="77777777" w:rsidR="00B962AC" w:rsidRPr="00AA6D69" w:rsidRDefault="00B962AC" w:rsidP="00337231">
      <w:pPr>
        <w:pStyle w:val="Akapitzlist"/>
        <w:numPr>
          <w:ilvl w:val="0"/>
          <w:numId w:val="9"/>
        </w:numPr>
        <w:shd w:val="clear" w:color="auto" w:fill="FFFFFF"/>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lastRenderedPageBreak/>
        <w:t>O udzielenie zamówienia mogą ubiegać się Wykonawcy, którzy nie podlegają wykluczeniu oraz spełniają warunki udziału w postępowaniu.</w:t>
      </w:r>
    </w:p>
    <w:p w14:paraId="32DA6147"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 udzielenie zamówienia mogą ubiegać się Wykonawcy, którzy spełniają warunki dotyczące:</w:t>
      </w:r>
    </w:p>
    <w:p w14:paraId="6F2A3E67" w14:textId="77777777" w:rsidR="00F53E74" w:rsidRPr="00AA6D69" w:rsidRDefault="00B962AC" w:rsidP="00337231">
      <w:pPr>
        <w:pStyle w:val="Akapitzlist"/>
        <w:numPr>
          <w:ilvl w:val="1"/>
          <w:numId w:val="9"/>
        </w:numPr>
        <w:autoSpaceDE w:val="0"/>
        <w:spacing w:line="360" w:lineRule="auto"/>
        <w:ind w:left="1134" w:hanging="708"/>
        <w:jc w:val="both"/>
        <w:rPr>
          <w:rFonts w:asciiTheme="majorHAnsi" w:hAnsiTheme="majorHAnsi"/>
        </w:rPr>
      </w:pPr>
      <w:r w:rsidRPr="00AA6D69">
        <w:rPr>
          <w:rFonts w:asciiTheme="majorHAnsi" w:hAnsiTheme="majorHAnsi"/>
          <w:i/>
        </w:rPr>
        <w:t>posiadania kompetencji</w:t>
      </w:r>
      <w:r w:rsidRPr="00AA6D69">
        <w:rPr>
          <w:rFonts w:asciiTheme="majorHAnsi" w:hAnsiTheme="majorHAnsi"/>
        </w:rPr>
        <w:t xml:space="preserve"> </w:t>
      </w:r>
      <w:r w:rsidRPr="00AA6D69">
        <w:rPr>
          <w:rFonts w:asciiTheme="majorHAnsi" w:hAnsiTheme="majorHAnsi"/>
          <w:i/>
        </w:rPr>
        <w:t>lub uprawnień do prowadzenia określonej działalności zawodowej, o ile wynika to z odrębnych przepisów:</w:t>
      </w:r>
    </w:p>
    <w:p w14:paraId="2DC49282" w14:textId="41FBBBCA" w:rsidR="00670D2D" w:rsidRDefault="00AB6E4B" w:rsidP="00670D2D">
      <w:pPr>
        <w:pStyle w:val="Akapitzlist"/>
        <w:autoSpaceDE w:val="0"/>
        <w:spacing w:line="360" w:lineRule="auto"/>
        <w:ind w:left="1134"/>
        <w:jc w:val="both"/>
        <w:rPr>
          <w:rFonts w:asciiTheme="majorHAnsi" w:hAnsiTheme="majorHAnsi"/>
          <w:color w:val="000000"/>
        </w:rPr>
      </w:pPr>
      <w:r>
        <w:rPr>
          <w:rFonts w:asciiTheme="majorHAnsi" w:hAnsiTheme="majorHAnsi"/>
          <w:color w:val="000000"/>
        </w:rPr>
        <w:t xml:space="preserve">Zamawiający nie określa ww. warunku udziału w postępowaniu dla żadnej z części zamówienia. </w:t>
      </w:r>
    </w:p>
    <w:p w14:paraId="37D37770" w14:textId="6F4DC788" w:rsidR="00F013D8" w:rsidRPr="00670D2D" w:rsidRDefault="00B962AC" w:rsidP="00670D2D">
      <w:pPr>
        <w:pStyle w:val="Akapitzlist"/>
        <w:numPr>
          <w:ilvl w:val="1"/>
          <w:numId w:val="9"/>
        </w:numPr>
        <w:autoSpaceDE w:val="0"/>
        <w:spacing w:line="360" w:lineRule="auto"/>
        <w:jc w:val="both"/>
        <w:rPr>
          <w:rFonts w:asciiTheme="majorHAnsi" w:hAnsiTheme="majorHAnsi"/>
          <w:color w:val="000000"/>
        </w:rPr>
      </w:pPr>
      <w:r w:rsidRPr="00670D2D">
        <w:rPr>
          <w:rFonts w:asciiTheme="majorHAnsi" w:hAnsiTheme="majorHAnsi"/>
          <w:i/>
        </w:rPr>
        <w:t>sytuacji ekonomicznej i finansowej:</w:t>
      </w:r>
    </w:p>
    <w:p w14:paraId="536BA443" w14:textId="12043828" w:rsidR="00F013D8" w:rsidRPr="00AA6D69" w:rsidRDefault="00F013D8" w:rsidP="00FE2440">
      <w:pPr>
        <w:pStyle w:val="Akapitzlist"/>
        <w:autoSpaceDE w:val="0"/>
        <w:spacing w:line="360" w:lineRule="auto"/>
        <w:ind w:left="1134"/>
        <w:jc w:val="both"/>
        <w:rPr>
          <w:rFonts w:asciiTheme="majorHAnsi" w:hAnsiTheme="majorHAnsi"/>
        </w:rPr>
      </w:pPr>
      <w:r w:rsidRPr="00AA6D69">
        <w:rPr>
          <w:rFonts w:asciiTheme="majorHAnsi" w:hAnsiTheme="majorHAnsi"/>
        </w:rPr>
        <w:t xml:space="preserve">Zamawiający nie określa ww. warunku udziału w postępowaniu dla żadnej </w:t>
      </w:r>
      <w:r w:rsidR="00037628" w:rsidRPr="00AA6D69">
        <w:rPr>
          <w:rFonts w:asciiTheme="majorHAnsi" w:hAnsiTheme="majorHAnsi"/>
        </w:rPr>
        <w:br/>
      </w:r>
      <w:r w:rsidRPr="00AA6D69">
        <w:rPr>
          <w:rFonts w:asciiTheme="majorHAnsi" w:hAnsiTheme="majorHAnsi"/>
        </w:rPr>
        <w:t>z części zamówienia.</w:t>
      </w:r>
    </w:p>
    <w:p w14:paraId="6A0D931B" w14:textId="77777777" w:rsidR="00F013D8" w:rsidRPr="0063724E" w:rsidRDefault="00B962AC" w:rsidP="00337231">
      <w:pPr>
        <w:pStyle w:val="Akapitzlist"/>
        <w:numPr>
          <w:ilvl w:val="1"/>
          <w:numId w:val="9"/>
        </w:numPr>
        <w:autoSpaceDE w:val="0"/>
        <w:spacing w:line="360" w:lineRule="auto"/>
        <w:ind w:left="1134" w:hanging="708"/>
        <w:jc w:val="both"/>
        <w:rPr>
          <w:rFonts w:asciiTheme="majorHAnsi" w:hAnsiTheme="majorHAnsi"/>
          <w:i/>
        </w:rPr>
      </w:pPr>
      <w:r w:rsidRPr="0063724E">
        <w:rPr>
          <w:rFonts w:asciiTheme="majorHAnsi" w:hAnsiTheme="majorHAnsi"/>
          <w:i/>
        </w:rPr>
        <w:t>posiadania zdolności technicznej lub zawodowej:</w:t>
      </w:r>
    </w:p>
    <w:p w14:paraId="69D3A4B5" w14:textId="77777777" w:rsidR="00A51DFF" w:rsidRPr="0063724E" w:rsidRDefault="00A51DFF" w:rsidP="00A51DFF">
      <w:pPr>
        <w:pStyle w:val="Akapitzlist"/>
        <w:numPr>
          <w:ilvl w:val="2"/>
          <w:numId w:val="9"/>
        </w:numPr>
        <w:autoSpaceDE w:val="0"/>
        <w:spacing w:line="360" w:lineRule="auto"/>
        <w:jc w:val="both"/>
        <w:rPr>
          <w:rFonts w:asciiTheme="majorHAnsi" w:hAnsiTheme="majorHAnsi"/>
          <w:i/>
        </w:rPr>
      </w:pPr>
      <w:r w:rsidRPr="0063724E">
        <w:rPr>
          <w:rFonts w:ascii="Times New Roman" w:hAnsi="Times New Roman" w:cs="Times New Roman"/>
          <w:color w:val="000000"/>
        </w:rPr>
        <w:t xml:space="preserve"> </w:t>
      </w:r>
      <w:r w:rsidRPr="0063724E">
        <w:rPr>
          <w:rFonts w:ascii="Times New Roman" w:hAnsi="Times New Roman" w:cs="Times New Roman"/>
          <w:b/>
          <w:color w:val="000000"/>
        </w:rPr>
        <w:t>Dla pakietu nr 2 i 3</w:t>
      </w:r>
      <w:r w:rsidRPr="0063724E">
        <w:rPr>
          <w:rFonts w:ascii="Times New Roman" w:hAnsi="Times New Roman" w:cs="Times New Roman"/>
          <w:color w:val="000000"/>
        </w:rPr>
        <w:t>: Zamawiający uzna spełnienie tego warunku jeżeli Wykonawca wykaże, że w okresie ostatnich trzech lat przed upływem terminu składania ofert, a jeżeli okres prowadzenia działalności jest krótszy – w tym okresie: wykonał lub wykonuje co najmniej 15 dostaw odczynników wraz z analizatorami do medycznych laboratoriów diagnostycznych. Wartość każdej świadczonej usługi musi opiewać na kwotę minimum 100 000,00 zł brutto w 24</w:t>
      </w:r>
      <w:r w:rsidRPr="0063724E">
        <w:rPr>
          <w:rFonts w:asciiTheme="majorHAnsi" w:hAnsiTheme="majorHAnsi"/>
          <w:i/>
        </w:rPr>
        <w:t xml:space="preserve">-miesięcznym okresie jej wykonywania. </w:t>
      </w:r>
    </w:p>
    <w:p w14:paraId="13C1559B" w14:textId="77629ED3" w:rsidR="00A51DFF" w:rsidRPr="0063724E" w:rsidRDefault="00A51DFF" w:rsidP="00A51DFF">
      <w:pPr>
        <w:pStyle w:val="Akapitzlist"/>
        <w:autoSpaceDE w:val="0"/>
        <w:spacing w:line="360" w:lineRule="auto"/>
        <w:ind w:left="1224"/>
        <w:jc w:val="both"/>
        <w:rPr>
          <w:rFonts w:asciiTheme="majorHAnsi" w:hAnsiTheme="majorHAnsi"/>
          <w:i/>
        </w:rPr>
      </w:pPr>
      <w:r w:rsidRPr="0063724E">
        <w:rPr>
          <w:rFonts w:ascii="Times New Roman" w:hAnsi="Times New Roman" w:cs="Times New Roman"/>
          <w:color w:val="000000"/>
        </w:rPr>
        <w:t>Wartości podane, w dokumentach potwierdzających spełnienie warunku, w walutach obcych Wykonawca przeliczy wg średniego kursu NBP na dzień podpisania umowy, podając ten dzień i kurs.</w:t>
      </w:r>
    </w:p>
    <w:p w14:paraId="30EBF0C1" w14:textId="33BBE24D"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63724E">
        <w:rPr>
          <w:rFonts w:asciiTheme="majorHAnsi" w:hAnsiTheme="majorHAnsi"/>
        </w:rPr>
        <w:t>Wykonawca może w celu potwierdzenia</w:t>
      </w:r>
      <w:r w:rsidRPr="00AA6D69">
        <w:rPr>
          <w:rFonts w:asciiTheme="majorHAnsi" w:hAnsiTheme="majorHAnsi"/>
        </w:rPr>
        <w:t xml:space="preserve">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67FE5B1"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Wykonawca, który polega na zdolnościach lub sytuacji innych podmiotów, musi udowodnić zamawiającemu, że realizując zamówienie, będzie dysponował niezbędnymi zasobami tych podmiotów, </w:t>
      </w:r>
      <w:r w:rsidRPr="00AA6D69">
        <w:rPr>
          <w:rFonts w:asciiTheme="majorHAnsi" w:hAnsiTheme="majorHAnsi"/>
          <w:u w:val="single"/>
        </w:rPr>
        <w:t>w szczególności przedstawiając zobowiązanie tych podmiotów do oddania mu do dyspozycji niezbędnych zasobów na potrzeby realizacji zamówienia.</w:t>
      </w:r>
      <w:bookmarkStart w:id="6" w:name="mip35517903"/>
      <w:bookmarkEnd w:id="6"/>
    </w:p>
    <w:p w14:paraId="539B9F60"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w:t>
      </w:r>
      <w:r w:rsidR="00C96A5B" w:rsidRPr="00AA6D69">
        <w:rPr>
          <w:rFonts w:asciiTheme="majorHAnsi" w:hAnsiTheme="majorHAnsi"/>
        </w:rPr>
        <w:t xml:space="preserve"> </w:t>
      </w:r>
      <w:hyperlink r:id="rId8" w:history="1">
        <w:r w:rsidRPr="00AA6D69">
          <w:rPr>
            <w:rFonts w:asciiTheme="majorHAnsi" w:hAnsiTheme="majorHAnsi"/>
          </w:rPr>
          <w:t>art. 24 ust. 1 pkt 13-22</w:t>
        </w:r>
      </w:hyperlink>
      <w:r w:rsidRPr="00AA6D69">
        <w:rPr>
          <w:rFonts w:asciiTheme="majorHAnsi" w:hAnsiTheme="majorHAnsi"/>
        </w:rPr>
        <w:t>.</w:t>
      </w:r>
      <w:bookmarkStart w:id="7" w:name="mip35517904"/>
      <w:bookmarkEnd w:id="7"/>
    </w:p>
    <w:p w14:paraId="143E0B2E"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8" w:name="mip35517906"/>
      <w:bookmarkEnd w:id="8"/>
    </w:p>
    <w:p w14:paraId="2B3FAD5E"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14:paraId="44EAB7D4" w14:textId="77777777" w:rsidR="00B962AC" w:rsidRPr="00AA6D69" w:rsidRDefault="00B962AC" w:rsidP="00337231">
      <w:pPr>
        <w:pStyle w:val="Akapitzlist"/>
        <w:numPr>
          <w:ilvl w:val="1"/>
          <w:numId w:val="14"/>
        </w:numPr>
        <w:autoSpaceDE w:val="0"/>
        <w:autoSpaceDN w:val="0"/>
        <w:adjustRightInd w:val="0"/>
        <w:spacing w:line="360" w:lineRule="auto"/>
        <w:ind w:left="0" w:firstLine="0"/>
        <w:jc w:val="both"/>
        <w:rPr>
          <w:rFonts w:asciiTheme="majorHAnsi" w:hAnsiTheme="majorHAnsi"/>
        </w:rPr>
      </w:pPr>
      <w:bookmarkStart w:id="9" w:name="mip35517908"/>
      <w:bookmarkEnd w:id="9"/>
      <w:r w:rsidRPr="00AA6D69">
        <w:rPr>
          <w:rFonts w:asciiTheme="majorHAnsi" w:hAnsiTheme="majorHAnsi"/>
        </w:rPr>
        <w:t>zastąpił ten podmiot innym podmiotem lub podmiotami lub</w:t>
      </w:r>
    </w:p>
    <w:p w14:paraId="7B9B2132" w14:textId="77777777" w:rsidR="00B962AC" w:rsidRPr="00AA6D69" w:rsidRDefault="00B962AC" w:rsidP="00337231">
      <w:pPr>
        <w:pStyle w:val="Akapitzlist"/>
        <w:numPr>
          <w:ilvl w:val="1"/>
          <w:numId w:val="14"/>
        </w:numPr>
        <w:autoSpaceDE w:val="0"/>
        <w:autoSpaceDN w:val="0"/>
        <w:adjustRightInd w:val="0"/>
        <w:spacing w:line="360" w:lineRule="auto"/>
        <w:ind w:left="0" w:firstLine="0"/>
        <w:jc w:val="both"/>
        <w:rPr>
          <w:rFonts w:asciiTheme="majorHAnsi" w:hAnsiTheme="majorHAnsi"/>
        </w:rPr>
      </w:pPr>
      <w:bookmarkStart w:id="10" w:name="mip35517909"/>
      <w:bookmarkEnd w:id="10"/>
      <w:r w:rsidRPr="00AA6D69">
        <w:rPr>
          <w:rFonts w:asciiTheme="majorHAnsi" w:hAnsiTheme="majorHAnsi"/>
        </w:rPr>
        <w:t>zobowiązał się do osobistego wykonania odpowiedniej części zamówienia, jeżeli wykaże zdolności techniczne lub zawodowe lub sytuację finansową lub ekonomiczną, o których mowa w ust. 3.</w:t>
      </w:r>
    </w:p>
    <w:p w14:paraId="09556B8F"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D0C121C" w14:textId="77777777" w:rsidR="00B962AC" w:rsidRPr="00AA6D69" w:rsidRDefault="00B962AC" w:rsidP="00337231">
      <w:pPr>
        <w:pStyle w:val="Akapitzlist"/>
        <w:numPr>
          <w:ilvl w:val="0"/>
          <w:numId w:val="9"/>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14:paraId="431F88C0" w14:textId="77777777" w:rsidR="007974E7" w:rsidRDefault="00B962AC" w:rsidP="00337231">
      <w:pPr>
        <w:pStyle w:val="Akapitzlist"/>
        <w:numPr>
          <w:ilvl w:val="0"/>
          <w:numId w:val="9"/>
        </w:numPr>
        <w:spacing w:line="360" w:lineRule="auto"/>
        <w:ind w:left="0" w:firstLine="0"/>
        <w:jc w:val="both"/>
        <w:rPr>
          <w:rFonts w:asciiTheme="majorHAnsi" w:hAnsiTheme="majorHAnsi"/>
        </w:rPr>
      </w:pPr>
      <w:r w:rsidRPr="00AA6D69">
        <w:rPr>
          <w:rFonts w:asciiTheme="majorHAnsi" w:hAnsiTheme="majorHAnsi"/>
        </w:rPr>
        <w:t>Zamawiający nie określa warunków realizacji zamówienia przez wykonawców, wspólnie ubiegających się o udzielenie zamówienia, w inny sposób niż w przypadku pojedynczych wykonawców.</w:t>
      </w:r>
    </w:p>
    <w:p w14:paraId="2FDC3D3A" w14:textId="2F25B436" w:rsidR="002D6BCC" w:rsidRPr="00AA6D69" w:rsidRDefault="002D6BCC" w:rsidP="00337231">
      <w:pPr>
        <w:pStyle w:val="Akapitzlist"/>
        <w:numPr>
          <w:ilvl w:val="0"/>
          <w:numId w:val="9"/>
        </w:numPr>
        <w:spacing w:line="360" w:lineRule="auto"/>
        <w:ind w:left="0" w:firstLine="0"/>
        <w:jc w:val="both"/>
        <w:rPr>
          <w:rFonts w:asciiTheme="majorHAnsi" w:hAnsiTheme="majorHAnsi"/>
        </w:rPr>
      </w:pPr>
      <w:r>
        <w:rPr>
          <w:rFonts w:asciiTheme="majorHAnsi" w:hAnsiTheme="majorHAnsi"/>
        </w:rPr>
        <w:t>Oferent składający ofertę na daną część zamówienia zobowiązany jest załączyć do oferty tylko te formularze oraz dokumenty, które dotyczą tej części zamówienia na którą składa ofertę.</w:t>
      </w:r>
    </w:p>
    <w:p w14:paraId="17EF5596" w14:textId="77777777" w:rsidR="006336EC" w:rsidRPr="00AA6D69" w:rsidRDefault="0076055E" w:rsidP="00DD7F11">
      <w:pPr>
        <w:pStyle w:val="Dzia"/>
        <w:spacing w:line="360" w:lineRule="auto"/>
        <w:ind w:left="0" w:firstLine="0"/>
        <w:jc w:val="both"/>
        <w:rPr>
          <w:rFonts w:asciiTheme="majorHAnsi" w:hAnsiTheme="majorHAnsi"/>
          <w:sz w:val="22"/>
          <w:szCs w:val="22"/>
        </w:rPr>
      </w:pPr>
      <w:bookmarkStart w:id="12" w:name="_Toc460320228"/>
      <w:r w:rsidRPr="00AA6D69">
        <w:rPr>
          <w:rFonts w:asciiTheme="majorHAnsi" w:hAnsiTheme="majorHAnsi"/>
          <w:sz w:val="22"/>
          <w:szCs w:val="22"/>
        </w:rPr>
        <w:t xml:space="preserve">Podstawy wykluczenia, o których mowa w art. 24 ust. 5 ustawy </w:t>
      </w:r>
      <w:proofErr w:type="spellStart"/>
      <w:r w:rsidRPr="00AA6D69">
        <w:rPr>
          <w:rFonts w:asciiTheme="majorHAnsi" w:hAnsiTheme="majorHAnsi"/>
          <w:sz w:val="22"/>
          <w:szCs w:val="22"/>
        </w:rPr>
        <w:t>Pzp</w:t>
      </w:r>
      <w:bookmarkEnd w:id="12"/>
      <w:proofErr w:type="spellEnd"/>
    </w:p>
    <w:p w14:paraId="53B30DC5" w14:textId="77777777" w:rsidR="00972C5C" w:rsidRPr="00AA6D69" w:rsidRDefault="0076055E" w:rsidP="00DD7F11">
      <w:pPr>
        <w:spacing w:line="360" w:lineRule="auto"/>
        <w:jc w:val="both"/>
        <w:rPr>
          <w:rFonts w:asciiTheme="majorHAnsi" w:hAnsiTheme="majorHAnsi"/>
        </w:rPr>
      </w:pPr>
      <w:r w:rsidRPr="00AA6D69">
        <w:rPr>
          <w:rFonts w:asciiTheme="majorHAnsi" w:hAnsiTheme="majorHAnsi"/>
        </w:rPr>
        <w:t xml:space="preserve">Zamawiający nie przewiduje możliwości wykluczenia wykonawcy na podstawie art.24 ust. 5 ustawy </w:t>
      </w:r>
      <w:proofErr w:type="spellStart"/>
      <w:r w:rsidRPr="00AA6D69">
        <w:rPr>
          <w:rFonts w:asciiTheme="majorHAnsi" w:hAnsiTheme="majorHAnsi"/>
        </w:rPr>
        <w:t>Pzp</w:t>
      </w:r>
      <w:proofErr w:type="spellEnd"/>
      <w:r w:rsidRPr="00AA6D69">
        <w:rPr>
          <w:rFonts w:asciiTheme="majorHAnsi" w:hAnsiTheme="majorHAnsi"/>
        </w:rPr>
        <w:t>.</w:t>
      </w:r>
    </w:p>
    <w:p w14:paraId="172413D6" w14:textId="77777777" w:rsidR="00306DEC" w:rsidRPr="00AA6D69" w:rsidRDefault="00306DEC" w:rsidP="00DD7F11">
      <w:pPr>
        <w:pStyle w:val="Dzia"/>
        <w:spacing w:line="360" w:lineRule="auto"/>
        <w:ind w:left="0" w:firstLine="0"/>
        <w:jc w:val="both"/>
        <w:rPr>
          <w:rFonts w:asciiTheme="majorHAnsi" w:hAnsiTheme="majorHAnsi"/>
          <w:sz w:val="22"/>
          <w:szCs w:val="22"/>
        </w:rPr>
      </w:pPr>
      <w:bookmarkStart w:id="13" w:name="_Toc460320229"/>
      <w:r w:rsidRPr="00AA6D69">
        <w:rPr>
          <w:rFonts w:asciiTheme="majorHAnsi" w:hAnsiTheme="majorHAnsi"/>
          <w:sz w:val="22"/>
          <w:szCs w:val="22"/>
        </w:rPr>
        <w:t>Wykaz oświadczeń lub dokumentów, potwierdzających spełnianie warunków udziału w postępowaniu oraz brak podstaw wykluczenia</w:t>
      </w:r>
      <w:bookmarkEnd w:id="13"/>
    </w:p>
    <w:p w14:paraId="5E19C757" w14:textId="09A6F13A"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Do oferty wykonawca dołącza aktualne</w:t>
      </w:r>
      <w:r w:rsidR="000E44EF" w:rsidRPr="00AA6D69">
        <w:rPr>
          <w:rFonts w:asciiTheme="majorHAnsi" w:hAnsiTheme="majorHAnsi"/>
        </w:rPr>
        <w:t xml:space="preserve"> oświadczenia lub dokumenty</w:t>
      </w:r>
      <w:r w:rsidRPr="00AA6D69">
        <w:rPr>
          <w:rFonts w:asciiTheme="majorHAnsi" w:hAnsiTheme="majorHAnsi"/>
        </w:rPr>
        <w:t xml:space="preserve"> na dzień składania ofert w zakresie wskazanym przez zamawiającego w niniejszym dziale SIWZ. Informacje zawarte </w:t>
      </w:r>
      <w:r w:rsidRPr="00AA6D69">
        <w:rPr>
          <w:rFonts w:asciiTheme="majorHAnsi" w:hAnsiTheme="majorHAnsi"/>
        </w:rPr>
        <w:lastRenderedPageBreak/>
        <w:t>w oświadczeniu stanowią wstępne potwierdzenie, że wykonawca nie podlega wykluczeniu oraz spełnia warunki udziału w postępowaniu.</w:t>
      </w:r>
      <w:r w:rsidR="005141C9">
        <w:rPr>
          <w:rFonts w:asciiTheme="majorHAnsi" w:hAnsiTheme="majorHAnsi"/>
        </w:rPr>
        <w:t xml:space="preserve"> </w:t>
      </w:r>
    </w:p>
    <w:p w14:paraId="1E014334"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bookmarkStart w:id="14" w:name="mip35517973"/>
      <w:bookmarkEnd w:id="14"/>
      <w:r w:rsidRPr="00AA6D69">
        <w:rPr>
          <w:rFonts w:asciiTheme="majorHAnsi" w:hAnsiTheme="majorHAnsi"/>
        </w:rPr>
        <w:t>Oświadczenie, o którym mowa w ust. 1, wykonawca składa w formie określonej przez Zamawiającego:</w:t>
      </w:r>
    </w:p>
    <w:p w14:paraId="317BD944" w14:textId="046A1413" w:rsidR="00515DD2" w:rsidRPr="00AA6D69" w:rsidRDefault="00515DD2" w:rsidP="00337231">
      <w:pPr>
        <w:pStyle w:val="Akapitzlist"/>
        <w:numPr>
          <w:ilvl w:val="1"/>
          <w:numId w:val="18"/>
        </w:numPr>
        <w:spacing w:line="360" w:lineRule="auto"/>
        <w:ind w:left="1134" w:hanging="567"/>
        <w:jc w:val="both"/>
        <w:rPr>
          <w:rFonts w:asciiTheme="majorHAnsi" w:hAnsiTheme="majorHAnsi"/>
        </w:rPr>
      </w:pPr>
      <w:r w:rsidRPr="00AA6D69">
        <w:rPr>
          <w:rFonts w:asciiTheme="majorHAnsi" w:hAnsiTheme="majorHAnsi"/>
        </w:rPr>
        <w:t>Oświadczenie wykonawcy składane na podstawie art. 25a ust. 1 ustawy z dnia 29 stycznia 2004 r.  Prawo zamówień publicznych dotyczące spełniania warunków udział</w:t>
      </w:r>
      <w:r w:rsidR="002D6BCC">
        <w:rPr>
          <w:rFonts w:asciiTheme="majorHAnsi" w:hAnsiTheme="majorHAnsi"/>
        </w:rPr>
        <w:t>u w postępowani</w:t>
      </w:r>
      <w:r w:rsidR="00A51DFF">
        <w:rPr>
          <w:rFonts w:asciiTheme="majorHAnsi" w:hAnsiTheme="majorHAnsi"/>
        </w:rPr>
        <w:t>u (załącznik nr 8</w:t>
      </w:r>
      <w:r w:rsidRPr="00AA6D69">
        <w:rPr>
          <w:rFonts w:asciiTheme="majorHAnsi" w:hAnsiTheme="majorHAnsi"/>
        </w:rPr>
        <w:t xml:space="preserve"> do SIWZ).</w:t>
      </w:r>
    </w:p>
    <w:p w14:paraId="774AC218" w14:textId="72438EA8" w:rsidR="00515DD2" w:rsidRPr="00AA6D69" w:rsidRDefault="00515DD2" w:rsidP="00337231">
      <w:pPr>
        <w:pStyle w:val="Akapitzlist"/>
        <w:numPr>
          <w:ilvl w:val="1"/>
          <w:numId w:val="18"/>
        </w:numPr>
        <w:spacing w:line="360" w:lineRule="auto"/>
        <w:ind w:left="1134" w:hanging="567"/>
        <w:jc w:val="both"/>
        <w:rPr>
          <w:rFonts w:asciiTheme="majorHAnsi" w:hAnsiTheme="majorHAnsi"/>
        </w:rPr>
      </w:pPr>
      <w:r w:rsidRPr="00AA6D69">
        <w:rPr>
          <w:rFonts w:asciiTheme="majorHAnsi" w:hAnsiTheme="majorHAnsi"/>
        </w:rPr>
        <w:t>Oświadczenie wykonawcy składane na podstawie art. 25a ust. 1 ustawy z dnia 29 stycznia 2004 r.  Prawo zamówień publicznych dotyczące przesłanek wykluczeni</w:t>
      </w:r>
      <w:r w:rsidR="00A51DFF">
        <w:rPr>
          <w:rFonts w:asciiTheme="majorHAnsi" w:hAnsiTheme="majorHAnsi"/>
        </w:rPr>
        <w:t>a z postępowania (załącznik nr 9</w:t>
      </w:r>
      <w:r w:rsidRPr="00AA6D69">
        <w:rPr>
          <w:rFonts w:asciiTheme="majorHAnsi" w:hAnsiTheme="majorHAnsi"/>
        </w:rPr>
        <w:t xml:space="preserve"> do SIWZ).</w:t>
      </w:r>
    </w:p>
    <w:p w14:paraId="0A04FBFF" w14:textId="77777777" w:rsidR="00515DD2" w:rsidRPr="00DB0E89" w:rsidRDefault="00515DD2" w:rsidP="00337231">
      <w:pPr>
        <w:pStyle w:val="Akapitzlist"/>
        <w:numPr>
          <w:ilvl w:val="2"/>
          <w:numId w:val="14"/>
        </w:numPr>
        <w:spacing w:line="360" w:lineRule="auto"/>
        <w:ind w:left="0" w:firstLine="0"/>
        <w:jc w:val="both"/>
        <w:rPr>
          <w:rFonts w:asciiTheme="majorHAnsi" w:hAnsiTheme="majorHAnsi"/>
        </w:rPr>
      </w:pPr>
      <w:r w:rsidRPr="00DB0E89">
        <w:rPr>
          <w:rFonts w:asciiTheme="majorHAnsi" w:hAnsiTheme="majorHAnsi"/>
        </w:rPr>
        <w:t>W przypadku, gdy Zamawiający nie określa warunków udziału w post</w:t>
      </w:r>
      <w:r w:rsidR="001D0D51" w:rsidRPr="00DB0E89">
        <w:rPr>
          <w:rFonts w:asciiTheme="majorHAnsi" w:hAnsiTheme="majorHAnsi"/>
        </w:rPr>
        <w:t>ę</w:t>
      </w:r>
      <w:r w:rsidRPr="00DB0E89">
        <w:rPr>
          <w:rFonts w:asciiTheme="majorHAnsi" w:hAnsiTheme="majorHAnsi"/>
        </w:rPr>
        <w:t>powaniu, o których mowa w Dziale V SIWZ ust. 2, Wykonawca nie składa oświadczenia, o którym mowa w pkt. 2.1.</w:t>
      </w:r>
    </w:p>
    <w:p w14:paraId="7C44210D"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Wykonawca, który powołuje się na zasoby innych podmiotów, w celu wykazania braku istnienia wobec nich podstaw wykluczenia oraz spełniania, w zakresie, w jakim powołuje się na ich zasoby, w</w:t>
      </w:r>
      <w:r w:rsidR="00A029C3" w:rsidRPr="00AA6D69">
        <w:rPr>
          <w:rFonts w:asciiTheme="majorHAnsi" w:hAnsiTheme="majorHAnsi"/>
        </w:rPr>
        <w:t xml:space="preserve">arunków udziału w postępowaniu </w:t>
      </w:r>
      <w:r w:rsidRPr="00AA6D69">
        <w:rPr>
          <w:rFonts w:asciiTheme="majorHAnsi" w:hAnsiTheme="majorHAnsi"/>
        </w:rPr>
        <w:t>zamieszcza informacje o tych podmiotach w oświadczeniu, o którym mowa w ust. 1.</w:t>
      </w:r>
    </w:p>
    <w:p w14:paraId="5CB4F17F" w14:textId="63EF236C" w:rsidR="00515DD2" w:rsidRPr="00AA6D69" w:rsidRDefault="00DB0E89" w:rsidP="00337231">
      <w:pPr>
        <w:pStyle w:val="Akapitzlist"/>
        <w:numPr>
          <w:ilvl w:val="2"/>
          <w:numId w:val="14"/>
        </w:numPr>
        <w:spacing w:line="360" w:lineRule="auto"/>
        <w:ind w:left="0" w:firstLine="0"/>
        <w:jc w:val="both"/>
        <w:rPr>
          <w:rFonts w:asciiTheme="majorHAnsi" w:hAnsiTheme="majorHAnsi"/>
        </w:rPr>
      </w:pPr>
      <w:r>
        <w:rPr>
          <w:rFonts w:asciiTheme="majorHAnsi" w:hAnsiTheme="majorHAnsi"/>
        </w:rPr>
        <w:t>Zamawiający żąda aby, W</w:t>
      </w:r>
      <w:r w:rsidR="00515DD2" w:rsidRPr="00AA6D69">
        <w:rPr>
          <w:rFonts w:asciiTheme="majorHAnsi" w:hAnsiTheme="majorHAnsi"/>
        </w:rPr>
        <w:t>ykonawca, który zamierza powierzyć wykonanie części zamówienia podwykonawcom, w celu wykazania braku istnienia wobec nich podstaw wykluczenia z udziału w postępowaniu</w:t>
      </w:r>
      <w:bookmarkStart w:id="15" w:name="mip35517982"/>
      <w:bookmarkEnd w:id="15"/>
      <w:r w:rsidR="00515DD2" w:rsidRPr="00AA6D69">
        <w:rPr>
          <w:rFonts w:asciiTheme="majorHAnsi" w:hAnsiTheme="majorHAnsi"/>
        </w:rPr>
        <w:t xml:space="preserve"> zamieścił informacje o podwykonawcach w oświadczeniu, o którym mowa w ust. 1.</w:t>
      </w:r>
    </w:p>
    <w:p w14:paraId="24A1860E" w14:textId="5E5C42D2"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 przypadku wspólnego ubiegania się o zamówienie przez wykonawców, oświadczenie</w:t>
      </w:r>
      <w:r w:rsidR="00536AD6" w:rsidRPr="00AA6D69">
        <w:rPr>
          <w:rFonts w:asciiTheme="majorHAnsi" w:hAnsiTheme="majorHAnsi"/>
        </w:rPr>
        <w:t>, o którym mowa w ust. 1.</w:t>
      </w:r>
      <w:r w:rsidRPr="00AA6D69">
        <w:rPr>
          <w:rFonts w:asciiTheme="majorHAnsi" w:hAnsiTheme="majorHAnsi"/>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Start w:id="16" w:name="mip35517985"/>
      <w:bookmarkEnd w:id="16"/>
    </w:p>
    <w:p w14:paraId="22C0A77D"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bookmarkStart w:id="17" w:name="mip35517986"/>
      <w:bookmarkEnd w:id="17"/>
      <w:r w:rsidRPr="00AA6D69">
        <w:rPr>
          <w:rFonts w:asciiTheme="majorHAnsi" w:hAnsiTheme="majorHAnsi"/>
        </w:rPr>
        <w:t>.</w:t>
      </w:r>
    </w:p>
    <w:p w14:paraId="53E634EF"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w:t>
      </w:r>
      <w:r w:rsidRPr="00AA6D69">
        <w:rPr>
          <w:rFonts w:asciiTheme="majorHAnsi" w:hAnsiTheme="majorHAnsi"/>
        </w:rPr>
        <w:lastRenderedPageBreak/>
        <w:t>jeżeli zachodzą uzasadnione podstawy do uznania, że złożone uprzednio oświadczenia lub dokumenty nie są już aktualne, do złożenia aktualnych oświadczeń lub dokumentów</w:t>
      </w:r>
      <w:bookmarkStart w:id="18" w:name="mip33167033"/>
      <w:bookmarkEnd w:id="18"/>
      <w:r w:rsidRPr="00AA6D69">
        <w:rPr>
          <w:rFonts w:asciiTheme="majorHAnsi" w:hAnsiTheme="majorHAnsi"/>
        </w:rPr>
        <w:t>.</w:t>
      </w:r>
    </w:p>
    <w:p w14:paraId="41899C73"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Jeżeli wykonawca nie złoży</w:t>
      </w:r>
      <w:r w:rsidR="00176D63" w:rsidRPr="00AA6D69">
        <w:rPr>
          <w:rFonts w:asciiTheme="majorHAnsi" w:hAnsiTheme="majorHAnsi"/>
        </w:rPr>
        <w:t xml:space="preserve">ł oświadczenia, o którym mowa w </w:t>
      </w:r>
      <w:r w:rsidRPr="00AA6D69">
        <w:rPr>
          <w:rFonts w:asciiTheme="majorHAnsi" w:hAnsiTheme="majorHAnsi"/>
        </w:rPr>
        <w:t>art. 25a ust. 1, oświadczeń lub dokumentów potwierdzających</w:t>
      </w:r>
      <w:r w:rsidR="00176D63" w:rsidRPr="00AA6D69">
        <w:rPr>
          <w:rFonts w:asciiTheme="majorHAnsi" w:hAnsiTheme="majorHAnsi"/>
        </w:rPr>
        <w:t xml:space="preserve"> okoliczności, o których mowa w </w:t>
      </w:r>
      <w:r w:rsidRPr="00AA6D69">
        <w:rPr>
          <w:rFonts w:asciiTheme="majorHAnsi" w:hAnsiTheme="majorHAnsi"/>
        </w:rPr>
        <w:t>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9" w:name="mip35517987"/>
      <w:bookmarkEnd w:id="19"/>
    </w:p>
    <w:p w14:paraId="5743C9A2"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0" w:name="mip33167034"/>
      <w:bookmarkEnd w:id="20"/>
    </w:p>
    <w:p w14:paraId="342FC828" w14:textId="3579FEEA" w:rsidR="00DA3BFF"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Zamawiający wzywa także, w wyznaczonym przez siebie terminie, do złożenia wyjaśnień dotyczących oświadczeń l</w:t>
      </w:r>
      <w:r w:rsidR="00B632B5" w:rsidRPr="00AA6D69">
        <w:rPr>
          <w:rFonts w:asciiTheme="majorHAnsi" w:hAnsiTheme="majorHAnsi"/>
        </w:rPr>
        <w:t xml:space="preserve">ub dokumentów, o których mowa w </w:t>
      </w:r>
      <w:r w:rsidRPr="00AA6D69">
        <w:rPr>
          <w:rFonts w:asciiTheme="majorHAnsi" w:hAnsiTheme="majorHAnsi"/>
        </w:rPr>
        <w:t>art. 25 ust.</w:t>
      </w:r>
      <w:r w:rsidR="00B72CC9" w:rsidRPr="00AA6D69">
        <w:rPr>
          <w:rFonts w:asciiTheme="majorHAnsi" w:hAnsiTheme="majorHAnsi"/>
        </w:rPr>
        <w:t xml:space="preserve"> 1.</w:t>
      </w:r>
      <w:r w:rsidRPr="00AA6D69">
        <w:rPr>
          <w:rFonts w:asciiTheme="majorHAnsi" w:hAnsiTheme="majorHAnsi"/>
        </w:rPr>
        <w:t xml:space="preserve"> </w:t>
      </w:r>
      <w:bookmarkStart w:id="21" w:name="mip33167035"/>
      <w:bookmarkStart w:id="22" w:name="mip35794979"/>
      <w:bookmarkStart w:id="23" w:name="mip35794983"/>
      <w:bookmarkEnd w:id="21"/>
      <w:bookmarkEnd w:id="22"/>
      <w:bookmarkEnd w:id="23"/>
    </w:p>
    <w:p w14:paraId="57E2F962"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24" w:name="mip35517961"/>
      <w:bookmarkEnd w:id="24"/>
    </w:p>
    <w:p w14:paraId="3985F72D"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Wykonawca nie podlega wykluczeniu, jeżeli zamawiający, uwzględniając wagę i szczególne okoliczności czynu wykonawcy, uzna za wystarczające dowody przedstawione na podstawie art. 24 ust. 8.</w:t>
      </w:r>
      <w:bookmarkStart w:id="25" w:name="mip35517962"/>
      <w:bookmarkEnd w:id="25"/>
    </w:p>
    <w:p w14:paraId="63684A45" w14:textId="77777777" w:rsidR="00515DD2" w:rsidRPr="00AA6D69" w:rsidRDefault="00515DD2" w:rsidP="00337231">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51E8FC1B" w14:textId="77777777" w:rsidR="005141C9" w:rsidRDefault="00515DD2" w:rsidP="005141C9">
      <w:pPr>
        <w:pStyle w:val="Akapitzlist"/>
        <w:numPr>
          <w:ilvl w:val="2"/>
          <w:numId w:val="14"/>
        </w:numPr>
        <w:spacing w:line="360" w:lineRule="auto"/>
        <w:ind w:left="0" w:firstLine="0"/>
        <w:jc w:val="both"/>
        <w:rPr>
          <w:rFonts w:asciiTheme="majorHAnsi" w:hAnsiTheme="majorHAnsi"/>
        </w:rPr>
      </w:pPr>
      <w:r w:rsidRPr="00AA6D69">
        <w:rPr>
          <w:rFonts w:asciiTheme="majorHAnsi" w:hAnsiTheme="majorHAnsi"/>
        </w:rPr>
        <w:lastRenderedPageBreak/>
        <w:t>Zamawiający może wykluczyć wykonawcę na każdym etapie postępowania o udzielenie zamówienia.</w:t>
      </w:r>
    </w:p>
    <w:p w14:paraId="57B011D6" w14:textId="77777777" w:rsidR="009B68C3" w:rsidRPr="0063724E" w:rsidRDefault="005141C9" w:rsidP="009B68C3">
      <w:pPr>
        <w:pStyle w:val="Akapitzlist"/>
        <w:numPr>
          <w:ilvl w:val="2"/>
          <w:numId w:val="14"/>
        </w:numPr>
        <w:spacing w:line="360" w:lineRule="auto"/>
        <w:ind w:left="0" w:firstLine="0"/>
        <w:jc w:val="both"/>
        <w:rPr>
          <w:rFonts w:asciiTheme="majorHAnsi" w:hAnsiTheme="majorHAnsi"/>
        </w:rPr>
      </w:pPr>
      <w:r w:rsidRPr="0063724E">
        <w:rPr>
          <w:rFonts w:ascii="Cambria" w:hAnsi="Cambria"/>
        </w:rPr>
        <w:t xml:space="preserve">W celu potwierdzenia spełniania przez wykonawcę warunków udziału w postępowaniu dotyczących </w:t>
      </w:r>
      <w:r w:rsidR="00DD205C" w:rsidRPr="0063724E">
        <w:rPr>
          <w:rFonts w:asciiTheme="majorHAnsi" w:hAnsiTheme="majorHAnsi"/>
        </w:rPr>
        <w:t xml:space="preserve">posiadania </w:t>
      </w:r>
      <w:r w:rsidR="00A51DFF" w:rsidRPr="0063724E">
        <w:rPr>
          <w:rFonts w:asciiTheme="majorHAnsi" w:hAnsiTheme="majorHAnsi"/>
        </w:rPr>
        <w:t>zdolności technicznej lub zawodowej</w:t>
      </w:r>
      <w:r w:rsidRPr="0063724E">
        <w:rPr>
          <w:rFonts w:ascii="Cambria" w:hAnsi="Cambria"/>
        </w:rPr>
        <w:t xml:space="preserve"> zamawiający żąda następujących dokumentów:</w:t>
      </w:r>
      <w:bookmarkStart w:id="26" w:name="mip35794962"/>
      <w:bookmarkEnd w:id="26"/>
    </w:p>
    <w:p w14:paraId="70EC0FE1" w14:textId="0F0ABBF3" w:rsidR="005141C9" w:rsidRPr="0063724E" w:rsidRDefault="009B68C3" w:rsidP="00631EB8">
      <w:pPr>
        <w:pStyle w:val="Akapitzlist"/>
        <w:numPr>
          <w:ilvl w:val="0"/>
          <w:numId w:val="36"/>
        </w:numPr>
        <w:spacing w:line="360" w:lineRule="auto"/>
        <w:jc w:val="both"/>
        <w:rPr>
          <w:rFonts w:asciiTheme="majorHAnsi" w:hAnsiTheme="majorHAnsi"/>
        </w:rPr>
      </w:pPr>
      <w:r w:rsidRPr="0063724E">
        <w:rPr>
          <w:rFonts w:ascii="Cambria" w:hAnsi="Cambria"/>
        </w:rPr>
        <w:t xml:space="preserve">Dla pakietu nr 2 i 3: </w:t>
      </w:r>
      <w:r w:rsidRPr="0063724E">
        <w:rPr>
          <w:rFonts w:asciiTheme="majorHAnsi" w:hAnsiTheme="majorHAnsi"/>
          <w:b/>
        </w:rPr>
        <w:t>wykaz dostaw</w:t>
      </w:r>
      <w:r w:rsidRPr="0063724E">
        <w:rPr>
          <w:rFonts w:asciiTheme="majorHAnsi" w:hAnsiTheme="majorHAnsi"/>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1A5C9B">
        <w:rPr>
          <w:rFonts w:asciiTheme="majorHAnsi" w:hAnsiTheme="majorHAnsi"/>
        </w:rPr>
        <w:t>dostawy</w:t>
      </w:r>
      <w:r w:rsidRPr="0063724E">
        <w:rPr>
          <w:rFonts w:asciiTheme="majorHAnsi" w:hAnsiTheme="majorHAnsi"/>
        </w:rPr>
        <w:t xml:space="preserv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63724E">
        <w:rPr>
          <w:rFonts w:asciiTheme="majorHAnsi" w:hAnsiTheme="majorHAnsi"/>
          <w:b/>
        </w:rPr>
        <w:t>Zamawiający wymaga wykazania dowodów należytego wykonania dostaw od minimum tr</w:t>
      </w:r>
      <w:r w:rsidR="00E07436">
        <w:rPr>
          <w:rFonts w:asciiTheme="majorHAnsi" w:hAnsiTheme="majorHAnsi"/>
          <w:b/>
        </w:rPr>
        <w:t>zech podmiotów ujętych w wykaz</w:t>
      </w:r>
      <w:bookmarkStart w:id="27" w:name="_GoBack"/>
      <w:bookmarkEnd w:id="27"/>
      <w:r w:rsidRPr="0063724E">
        <w:rPr>
          <w:rFonts w:asciiTheme="majorHAnsi" w:hAnsiTheme="majorHAnsi"/>
          <w:b/>
        </w:rPr>
        <w:t>ie dostaw.</w:t>
      </w:r>
    </w:p>
    <w:p w14:paraId="263D1493" w14:textId="4970369D" w:rsidR="0007068E" w:rsidRPr="005141C9" w:rsidRDefault="005141C9" w:rsidP="005141C9">
      <w:pPr>
        <w:pStyle w:val="Akapitzlist"/>
        <w:spacing w:line="360" w:lineRule="auto"/>
        <w:ind w:left="0"/>
        <w:jc w:val="both"/>
        <w:rPr>
          <w:rFonts w:asciiTheme="majorHAnsi" w:hAnsiTheme="majorHAnsi"/>
        </w:rPr>
      </w:pPr>
      <w:r w:rsidRPr="005141C9">
        <w:rPr>
          <w:rFonts w:asciiTheme="majorHAnsi" w:hAnsiTheme="majorHAnsi"/>
        </w:rPr>
        <w:t>17.</w:t>
      </w:r>
      <w:r w:rsidR="0007068E" w:rsidRPr="005141C9">
        <w:rPr>
          <w:rFonts w:asciiTheme="majorHAnsi" w:hAnsiTheme="majorHAnsi"/>
        </w:rPr>
        <w:t xml:space="preserve">W celu potwierdzenia braku podstaw wykluczenia wykonawcy z udziału w postępowaniu </w:t>
      </w:r>
      <w:r w:rsidR="00B054F1" w:rsidRPr="005141C9">
        <w:rPr>
          <w:rFonts w:asciiTheme="majorHAnsi" w:hAnsiTheme="majorHAnsi"/>
        </w:rPr>
        <w:t xml:space="preserve">na podstawie art. 24 ust. 1 pkt 23 </w:t>
      </w:r>
      <w:r w:rsidR="0007068E" w:rsidRPr="005141C9">
        <w:rPr>
          <w:rFonts w:asciiTheme="majorHAnsi" w:hAnsiTheme="majorHAnsi"/>
        </w:rPr>
        <w:t>zamawiający żąda następujących dokumentów:</w:t>
      </w:r>
    </w:p>
    <w:p w14:paraId="10B152DF" w14:textId="03DCBF2A" w:rsidR="003366DA" w:rsidRPr="00DB0E89" w:rsidRDefault="00515DD2" w:rsidP="003366DA">
      <w:pPr>
        <w:pStyle w:val="Akapitzlist"/>
        <w:numPr>
          <w:ilvl w:val="1"/>
          <w:numId w:val="16"/>
        </w:numPr>
        <w:spacing w:line="360" w:lineRule="auto"/>
        <w:ind w:left="1134" w:hanging="567"/>
        <w:jc w:val="both"/>
        <w:rPr>
          <w:rFonts w:asciiTheme="majorHAnsi" w:hAnsiTheme="majorHAnsi"/>
        </w:rPr>
      </w:pPr>
      <w:bookmarkStart w:id="28" w:name="mip35795007"/>
      <w:bookmarkEnd w:id="28"/>
      <w:r w:rsidRPr="00AA6D69">
        <w:rPr>
          <w:rFonts w:asciiTheme="majorHAnsi" w:hAnsiTheme="majorHAnsi"/>
        </w:rPr>
        <w:t>oświadczenia wykonawcy o przynależności albo braku przynależności do tej samej grupy kapitałowej; Wykonawca, w terminie 3 dni od dnia zamieszczenia na stronie internetowej informacji, o której mowa w</w:t>
      </w:r>
      <w:r w:rsidR="004F4DF0" w:rsidRPr="00AA6D69">
        <w:rPr>
          <w:rFonts w:asciiTheme="majorHAnsi" w:hAnsiTheme="majorHAnsi"/>
        </w:rPr>
        <w:t xml:space="preserve"> </w:t>
      </w:r>
      <w:r w:rsidRPr="00AA6D69">
        <w:rPr>
          <w:rFonts w:asciiTheme="majorHAnsi" w:hAnsiTheme="majorHAnsi"/>
        </w:rPr>
        <w:t>art. 86 ust. 5, przekazuje zamawiającemu oświadczenie o przynależności lub braku przynależności do tej samej grupy kapitałowej</w:t>
      </w:r>
      <w:r w:rsidR="00D57DFB">
        <w:rPr>
          <w:rFonts w:asciiTheme="majorHAnsi" w:hAnsiTheme="majorHAnsi"/>
        </w:rPr>
        <w:t xml:space="preserve"> (załącznik nr </w:t>
      </w:r>
      <w:r w:rsidR="00A51DFF">
        <w:rPr>
          <w:rFonts w:asciiTheme="majorHAnsi" w:hAnsiTheme="majorHAnsi"/>
        </w:rPr>
        <w:t>10</w:t>
      </w:r>
      <w:r w:rsidR="00D57DFB">
        <w:rPr>
          <w:rFonts w:asciiTheme="majorHAnsi" w:hAnsiTheme="majorHAnsi"/>
        </w:rPr>
        <w:t>)</w:t>
      </w:r>
      <w:r w:rsidRPr="00AA6D69">
        <w:rPr>
          <w:rFonts w:asciiTheme="majorHAnsi" w:hAnsiTheme="majorHAnsi"/>
        </w:rPr>
        <w:t>. Wraz ze złożeniem oświadczenia, wykonawca może przedstawić dowody, że powiązania z innym wykonawcą nie prowadzą do zakłócenia konkurencji w postępowaniu o udzielenie zamówienia.</w:t>
      </w:r>
      <w:bookmarkStart w:id="29" w:name="mip35517964"/>
      <w:bookmarkEnd w:id="29"/>
    </w:p>
    <w:p w14:paraId="39FF9B85" w14:textId="77777777" w:rsidR="006336EC" w:rsidRPr="00AA6D69" w:rsidRDefault="006336EC" w:rsidP="00D731DD">
      <w:pPr>
        <w:pStyle w:val="Dzia"/>
        <w:spacing w:line="360" w:lineRule="auto"/>
        <w:ind w:left="0" w:firstLine="0"/>
        <w:jc w:val="both"/>
        <w:rPr>
          <w:rFonts w:asciiTheme="majorHAnsi" w:hAnsiTheme="majorHAnsi"/>
          <w:sz w:val="22"/>
          <w:szCs w:val="22"/>
        </w:rPr>
      </w:pPr>
      <w:bookmarkStart w:id="30" w:name="mip35795008"/>
      <w:bookmarkStart w:id="31" w:name="mip35795012"/>
      <w:bookmarkStart w:id="32" w:name="mip35795015"/>
      <w:bookmarkStart w:id="33" w:name="mip35795017"/>
      <w:bookmarkStart w:id="34" w:name="_Toc460320230"/>
      <w:bookmarkEnd w:id="30"/>
      <w:bookmarkEnd w:id="31"/>
      <w:bookmarkEnd w:id="32"/>
      <w:bookmarkEnd w:id="33"/>
      <w:r w:rsidRPr="00AA6D69">
        <w:rPr>
          <w:rFonts w:asciiTheme="majorHAnsi" w:hAnsiTheme="majorHAnsi"/>
          <w:sz w:val="22"/>
          <w:szCs w:val="22"/>
        </w:rPr>
        <w:t xml:space="preserve">Informacje o sposobie porozumiewania </w:t>
      </w:r>
      <w:r w:rsidR="00796481" w:rsidRPr="00AA6D69">
        <w:rPr>
          <w:rFonts w:asciiTheme="majorHAnsi" w:hAnsiTheme="majorHAnsi"/>
          <w:sz w:val="22"/>
          <w:szCs w:val="22"/>
        </w:rPr>
        <w:t xml:space="preserve">się zamawiającego z wykonawcami oraz przekazywania oświadczeń lub dokumentów, jeżeli zamawiający, w sytuacjach określonych w art. 10c-10e, przewiduje inny sposób porozumiewania się niż przy użyciu </w:t>
      </w:r>
      <w:r w:rsidR="00796481" w:rsidRPr="00AA6D69">
        <w:rPr>
          <w:rFonts w:asciiTheme="majorHAnsi" w:hAnsiTheme="majorHAnsi"/>
          <w:sz w:val="22"/>
          <w:szCs w:val="22"/>
        </w:rPr>
        <w:lastRenderedPageBreak/>
        <w:t>środków komunikacji elektronicznej, a także wskazanie osób uprawnionych do porozumiewania się z wykonawcami</w:t>
      </w:r>
      <w:bookmarkEnd w:id="34"/>
    </w:p>
    <w:p w14:paraId="1DFE16D2" w14:textId="77777777" w:rsidR="00677C00" w:rsidRPr="00AA6D69" w:rsidRDefault="00677C00" w:rsidP="00337231">
      <w:pPr>
        <w:pStyle w:val="Akapitzlist"/>
        <w:numPr>
          <w:ilvl w:val="2"/>
          <w:numId w:val="17"/>
        </w:numPr>
        <w:shd w:val="clear" w:color="auto" w:fill="FFFFFF"/>
        <w:spacing w:line="360" w:lineRule="auto"/>
        <w:ind w:left="0" w:firstLine="0"/>
        <w:jc w:val="both"/>
        <w:rPr>
          <w:rFonts w:asciiTheme="majorHAnsi" w:hAnsiTheme="majorHAnsi" w:cs="Arial"/>
          <w:color w:val="333333"/>
        </w:rPr>
      </w:pPr>
      <w:r w:rsidRPr="00AA6D69">
        <w:rPr>
          <w:rFonts w:asciiTheme="majorHAnsi" w:hAnsiTheme="majorHAnsi"/>
        </w:rPr>
        <w:t xml:space="preserve">Stosownie do brzmienia art. 18 ustawy z dnia 22 czerwca 2016 r. o zmianie ustawy - Prawo zamówień publicznych oraz niektórych innych ustaw: </w:t>
      </w:r>
    </w:p>
    <w:p w14:paraId="37BE3BD3" w14:textId="77777777" w:rsidR="00677C00" w:rsidRPr="00AA6D69" w:rsidRDefault="00677C00" w:rsidP="00337231">
      <w:pPr>
        <w:pStyle w:val="Akapitzlist"/>
        <w:numPr>
          <w:ilvl w:val="1"/>
          <w:numId w:val="19"/>
        </w:numPr>
        <w:shd w:val="clear" w:color="auto" w:fill="FFFFFF"/>
        <w:spacing w:line="360" w:lineRule="auto"/>
        <w:ind w:left="1134" w:hanging="567"/>
        <w:jc w:val="both"/>
        <w:rPr>
          <w:rFonts w:asciiTheme="majorHAnsi" w:hAnsiTheme="majorHAnsi"/>
        </w:rPr>
      </w:pPr>
      <w:r w:rsidRPr="00AA6D69">
        <w:rPr>
          <w:rFonts w:asciiTheme="majorHAnsi" w:hAnsiTheme="majorHAnsi"/>
        </w:rPr>
        <w:t xml:space="preserve">Komunikacja między zamawiającym a wykonawcami odbywa się za pośrednictwem operatora pocztowego w rozumieniu </w:t>
      </w:r>
      <w:hyperlink r:id="rId9" w:anchor="/dokument/17938059" w:history="1">
        <w:r w:rsidRPr="00AA6D69">
          <w:rPr>
            <w:rFonts w:asciiTheme="majorHAnsi" w:hAnsiTheme="majorHAnsi"/>
          </w:rPr>
          <w:t>ustawy</w:t>
        </w:r>
      </w:hyperlink>
      <w:r w:rsidRPr="00AA6D69">
        <w:rPr>
          <w:rFonts w:asciiTheme="majorHAnsi" w:hAnsiTheme="majorHAnsi"/>
        </w:rPr>
        <w:t xml:space="preserve"> z dnia 23 listopada 2012 r. - Prawo pocztowe (Dz. U. poz. 1529 oraz z 2015 r. poz. 1830), osobiście, za pośrednictwem posłańca, faksu lub przy użyciu środków komunikacji elektronicznej w rozumieniu </w:t>
      </w:r>
      <w:hyperlink r:id="rId10" w:anchor="/dokument/16979921" w:history="1">
        <w:r w:rsidRPr="00AA6D69">
          <w:rPr>
            <w:rFonts w:asciiTheme="majorHAnsi" w:hAnsiTheme="majorHAnsi"/>
          </w:rPr>
          <w:t>ustawy</w:t>
        </w:r>
      </w:hyperlink>
      <w:r w:rsidRPr="00AA6D69">
        <w:rPr>
          <w:rFonts w:asciiTheme="majorHAnsi" w:hAnsiTheme="majorHAnsi"/>
        </w:rPr>
        <w:t xml:space="preserve"> z dnia 18 lipca 2002 r. o świadczeniu usług drogą elektroniczną (Dz. U. z 2013 r. poz. 1422, z 2015 r. poz. 1844 oraz z 2016 r. poz. 147 i 615);</w:t>
      </w:r>
    </w:p>
    <w:p w14:paraId="1809D6B6" w14:textId="77777777" w:rsidR="00677C00" w:rsidRPr="00AA6D69" w:rsidRDefault="00677C00" w:rsidP="00337231">
      <w:pPr>
        <w:pStyle w:val="Akapitzlist"/>
        <w:numPr>
          <w:ilvl w:val="1"/>
          <w:numId w:val="19"/>
        </w:numPr>
        <w:shd w:val="clear" w:color="auto" w:fill="FFFFFF"/>
        <w:spacing w:line="360" w:lineRule="auto"/>
        <w:ind w:left="1134" w:hanging="567"/>
        <w:jc w:val="both"/>
        <w:rPr>
          <w:rFonts w:asciiTheme="majorHAnsi" w:hAnsiTheme="majorHAnsi"/>
        </w:rPr>
      </w:pPr>
      <w:r w:rsidRPr="00AA6D69">
        <w:rPr>
          <w:rFonts w:asciiTheme="majorHAnsi" w:hAnsiTheme="majorHAnsi"/>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C7EBB6A" w14:textId="77777777" w:rsidR="006A0261" w:rsidRPr="00AA6D69" w:rsidRDefault="00677C00" w:rsidP="00337231">
      <w:pPr>
        <w:pStyle w:val="Akapitzlist"/>
        <w:numPr>
          <w:ilvl w:val="1"/>
          <w:numId w:val="19"/>
        </w:numPr>
        <w:shd w:val="clear" w:color="auto" w:fill="FFFFFF"/>
        <w:spacing w:line="360" w:lineRule="auto"/>
        <w:ind w:left="1134" w:hanging="567"/>
        <w:jc w:val="both"/>
        <w:rPr>
          <w:rFonts w:asciiTheme="majorHAnsi" w:hAnsiTheme="majorHAnsi"/>
        </w:rPr>
      </w:pPr>
      <w:r w:rsidRPr="00AA6D69">
        <w:rPr>
          <w:rFonts w:asciiTheme="majorHAnsi" w:hAnsiTheme="majorHAnsi"/>
        </w:rPr>
        <w:t>Oferty w postępowaniu o udzielenie zamówienia publicznego składa się pod rygorem nieważności w formie pisemnej.</w:t>
      </w:r>
    </w:p>
    <w:p w14:paraId="34E8AD4C" w14:textId="77777777" w:rsidR="006336EC" w:rsidRPr="00AA6D69" w:rsidRDefault="006336EC" w:rsidP="00337231">
      <w:pPr>
        <w:pStyle w:val="Akapitzlist"/>
        <w:numPr>
          <w:ilvl w:val="2"/>
          <w:numId w:val="17"/>
        </w:numPr>
        <w:shd w:val="clear" w:color="auto" w:fill="FFFFFF"/>
        <w:spacing w:after="0" w:line="360" w:lineRule="auto"/>
        <w:ind w:left="0" w:firstLine="0"/>
        <w:jc w:val="both"/>
        <w:rPr>
          <w:rFonts w:asciiTheme="majorHAnsi" w:hAnsiTheme="majorHAnsi"/>
        </w:rPr>
      </w:pPr>
      <w:r w:rsidRPr="00AA6D69">
        <w:rPr>
          <w:rFonts w:asciiTheme="majorHAnsi" w:hAnsiTheme="majorHAnsi"/>
        </w:rPr>
        <w:t>Pytania muszą być skierowane na adres:</w:t>
      </w:r>
    </w:p>
    <w:p w14:paraId="48FB6D14" w14:textId="77777777" w:rsidR="00DA3BFF" w:rsidRPr="00AA6D69" w:rsidRDefault="00DA3BFF" w:rsidP="006038BF">
      <w:pPr>
        <w:pStyle w:val="Akapitzlist"/>
        <w:shd w:val="clear" w:color="auto" w:fill="FFFFFF"/>
        <w:spacing w:after="0" w:line="360" w:lineRule="auto"/>
        <w:ind w:left="0"/>
        <w:jc w:val="both"/>
        <w:rPr>
          <w:rFonts w:asciiTheme="majorHAnsi" w:hAnsiTheme="majorHAnsi"/>
        </w:rPr>
      </w:pPr>
    </w:p>
    <w:p w14:paraId="4E53793E" w14:textId="53BB5465" w:rsidR="006038BF" w:rsidRPr="00AA6D69" w:rsidRDefault="006038BF" w:rsidP="006038BF">
      <w:pPr>
        <w:pStyle w:val="Akapitzlist"/>
        <w:shd w:val="clear" w:color="auto" w:fill="FFFFFF"/>
        <w:spacing w:after="0" w:line="360" w:lineRule="auto"/>
        <w:ind w:left="0"/>
        <w:jc w:val="both"/>
        <w:rPr>
          <w:rFonts w:asciiTheme="majorHAnsi" w:hAnsiTheme="majorHAnsi"/>
        </w:rPr>
      </w:pPr>
      <w:r w:rsidRPr="00AA6D69">
        <w:rPr>
          <w:rFonts w:asciiTheme="majorHAnsi" w:hAnsiTheme="majorHAnsi"/>
        </w:rPr>
        <w:t>Szpital Średzki</w:t>
      </w:r>
      <w:r w:rsidR="00DB0E89">
        <w:rPr>
          <w:rFonts w:asciiTheme="majorHAnsi" w:hAnsiTheme="majorHAnsi"/>
        </w:rPr>
        <w:t xml:space="preserve"> Serca Jezusowego</w:t>
      </w:r>
      <w:r w:rsidRPr="00AA6D69">
        <w:rPr>
          <w:rFonts w:asciiTheme="majorHAnsi" w:hAnsiTheme="majorHAnsi"/>
        </w:rPr>
        <w:t xml:space="preserve"> Sp. </w:t>
      </w:r>
      <w:r w:rsidR="00DB0E89">
        <w:rPr>
          <w:rFonts w:asciiTheme="majorHAnsi" w:hAnsiTheme="majorHAnsi"/>
        </w:rPr>
        <w:t>z o.o. z siedzibą w Środzie Wielkopolskiej</w:t>
      </w:r>
    </w:p>
    <w:p w14:paraId="735F1B28" w14:textId="77777777" w:rsidR="006038BF" w:rsidRPr="00AA6D69" w:rsidRDefault="006038BF" w:rsidP="006038BF">
      <w:pPr>
        <w:pStyle w:val="Akapitzlist"/>
        <w:shd w:val="clear" w:color="auto" w:fill="FFFFFF"/>
        <w:spacing w:after="0" w:line="360" w:lineRule="auto"/>
        <w:ind w:left="0"/>
        <w:jc w:val="both"/>
        <w:rPr>
          <w:rFonts w:asciiTheme="majorHAnsi" w:hAnsiTheme="majorHAnsi"/>
        </w:rPr>
      </w:pPr>
      <w:r w:rsidRPr="00AA6D69">
        <w:rPr>
          <w:rFonts w:asciiTheme="majorHAnsi" w:hAnsiTheme="majorHAnsi"/>
        </w:rPr>
        <w:t>ul. Żwirki i Wigury 10</w:t>
      </w:r>
    </w:p>
    <w:p w14:paraId="22A1D35B" w14:textId="77777777" w:rsidR="006038BF" w:rsidRPr="00AA6D69" w:rsidRDefault="006038BF" w:rsidP="006038BF">
      <w:pPr>
        <w:pStyle w:val="Akapitzlist"/>
        <w:shd w:val="clear" w:color="auto" w:fill="FFFFFF"/>
        <w:spacing w:after="0" w:line="360" w:lineRule="auto"/>
        <w:ind w:left="0"/>
        <w:jc w:val="both"/>
        <w:rPr>
          <w:rFonts w:asciiTheme="majorHAnsi" w:hAnsiTheme="majorHAnsi"/>
        </w:rPr>
      </w:pPr>
      <w:r w:rsidRPr="00AA6D69">
        <w:rPr>
          <w:rFonts w:asciiTheme="majorHAnsi" w:hAnsiTheme="majorHAnsi"/>
        </w:rPr>
        <w:t>63-000 Środa Wielkopolska</w:t>
      </w:r>
    </w:p>
    <w:p w14:paraId="35360D6C" w14:textId="77777777" w:rsidR="006038BF" w:rsidRPr="00AA6D69" w:rsidRDefault="006038BF" w:rsidP="006038BF">
      <w:pPr>
        <w:pStyle w:val="Akapitzlist"/>
        <w:shd w:val="clear" w:color="auto" w:fill="FFFFFF"/>
        <w:spacing w:after="0" w:line="360" w:lineRule="auto"/>
        <w:ind w:left="0"/>
        <w:jc w:val="both"/>
        <w:rPr>
          <w:rFonts w:asciiTheme="majorHAnsi" w:hAnsiTheme="majorHAnsi"/>
          <w:lang w:val="en-US"/>
        </w:rPr>
      </w:pPr>
      <w:r w:rsidRPr="00AA6D69">
        <w:rPr>
          <w:rFonts w:asciiTheme="majorHAnsi" w:hAnsiTheme="majorHAnsi"/>
          <w:lang w:val="en-US"/>
        </w:rPr>
        <w:t>tel.: 61 285-40-31</w:t>
      </w:r>
    </w:p>
    <w:p w14:paraId="75ADA705" w14:textId="77777777" w:rsidR="006038BF" w:rsidRPr="00AA6D69" w:rsidRDefault="006038BF" w:rsidP="006038BF">
      <w:pPr>
        <w:pStyle w:val="Akapitzlist"/>
        <w:shd w:val="clear" w:color="auto" w:fill="FFFFFF"/>
        <w:spacing w:after="0" w:line="360" w:lineRule="auto"/>
        <w:ind w:left="0"/>
        <w:jc w:val="both"/>
        <w:rPr>
          <w:rFonts w:asciiTheme="majorHAnsi" w:hAnsiTheme="majorHAnsi"/>
          <w:lang w:val="en-US"/>
        </w:rPr>
      </w:pPr>
      <w:r w:rsidRPr="00AA6D69">
        <w:rPr>
          <w:rFonts w:asciiTheme="majorHAnsi" w:hAnsiTheme="majorHAnsi"/>
          <w:lang w:val="en-US"/>
        </w:rPr>
        <w:t>fax: 61 285-36-45</w:t>
      </w:r>
    </w:p>
    <w:p w14:paraId="21ED7343" w14:textId="51652E90" w:rsidR="006038BF" w:rsidRPr="00AA6D69" w:rsidRDefault="00F861D5" w:rsidP="006038BF">
      <w:pPr>
        <w:pStyle w:val="Akapitzlist"/>
        <w:shd w:val="clear" w:color="auto" w:fill="FFFFFF"/>
        <w:spacing w:after="0" w:line="360" w:lineRule="auto"/>
        <w:ind w:left="0"/>
        <w:jc w:val="both"/>
        <w:rPr>
          <w:rFonts w:asciiTheme="majorHAnsi" w:hAnsiTheme="majorHAnsi"/>
          <w:lang w:val="en-US"/>
        </w:rPr>
      </w:pPr>
      <w:r>
        <w:rPr>
          <w:rFonts w:asciiTheme="majorHAnsi" w:hAnsiTheme="majorHAnsi"/>
          <w:lang w:val="en-US"/>
        </w:rPr>
        <w:t>email: zamo</w:t>
      </w:r>
      <w:r w:rsidR="005141C9">
        <w:rPr>
          <w:rFonts w:asciiTheme="majorHAnsi" w:hAnsiTheme="majorHAnsi"/>
          <w:lang w:val="en-US"/>
        </w:rPr>
        <w:t>wienia</w:t>
      </w:r>
      <w:r w:rsidR="006038BF" w:rsidRPr="00AA6D69">
        <w:rPr>
          <w:rFonts w:asciiTheme="majorHAnsi" w:hAnsiTheme="majorHAnsi"/>
          <w:lang w:val="en-US"/>
        </w:rPr>
        <w:t>@szpitalsredzki.pl</w:t>
      </w:r>
    </w:p>
    <w:p w14:paraId="0B2EE11B" w14:textId="77777777" w:rsidR="00196C37" w:rsidRPr="00AA6D69" w:rsidRDefault="002519DB" w:rsidP="00337231">
      <w:pPr>
        <w:pStyle w:val="Akapitzlist"/>
        <w:numPr>
          <w:ilvl w:val="2"/>
          <w:numId w:val="17"/>
        </w:numPr>
        <w:shd w:val="clear" w:color="auto" w:fill="FFFFFF"/>
        <w:spacing w:line="360" w:lineRule="auto"/>
        <w:ind w:left="0" w:firstLine="0"/>
        <w:jc w:val="both"/>
        <w:rPr>
          <w:rFonts w:asciiTheme="majorHAnsi" w:hAnsiTheme="majorHAnsi"/>
        </w:rPr>
      </w:pPr>
      <w:r w:rsidRPr="00AA6D69">
        <w:rPr>
          <w:rFonts w:asciiTheme="majorHAnsi" w:hAnsiTheme="majorHAnsi"/>
        </w:rPr>
        <w:t xml:space="preserve">Ze </w:t>
      </w:r>
      <w:r w:rsidR="006336EC" w:rsidRPr="00AA6D69">
        <w:rPr>
          <w:rFonts w:asciiTheme="majorHAnsi" w:hAnsiTheme="majorHAnsi"/>
        </w:rPr>
        <w:t>strony zamawiającego osobą uprawnioną do porozum</w:t>
      </w:r>
      <w:r w:rsidR="005A07BC" w:rsidRPr="00AA6D69">
        <w:rPr>
          <w:rFonts w:asciiTheme="majorHAnsi" w:hAnsiTheme="majorHAnsi"/>
        </w:rPr>
        <w:t xml:space="preserve">iewania się </w:t>
      </w:r>
      <w:r w:rsidR="001D2779" w:rsidRPr="00AA6D69">
        <w:rPr>
          <w:rFonts w:asciiTheme="majorHAnsi" w:hAnsiTheme="majorHAnsi"/>
        </w:rPr>
        <w:br/>
      </w:r>
      <w:r w:rsidR="005A07BC" w:rsidRPr="00AA6D69">
        <w:rPr>
          <w:rFonts w:asciiTheme="majorHAnsi" w:hAnsiTheme="majorHAnsi"/>
        </w:rPr>
        <w:t xml:space="preserve">z wykonawcami oraz </w:t>
      </w:r>
      <w:r w:rsidR="006336EC" w:rsidRPr="00AA6D69">
        <w:rPr>
          <w:rFonts w:asciiTheme="majorHAnsi" w:hAnsiTheme="majorHAnsi"/>
        </w:rPr>
        <w:t>do potwierdzania wpływu oświadczeń, wniosków, zawiadomień oraz innych informacji przekazanych jest:</w:t>
      </w:r>
    </w:p>
    <w:p w14:paraId="0A08ECD8" w14:textId="77777777" w:rsidR="006038BF" w:rsidRPr="00AA6D69" w:rsidRDefault="006038BF" w:rsidP="004F08D4">
      <w:pPr>
        <w:pStyle w:val="Akapitzlist"/>
        <w:autoSpaceDE w:val="0"/>
        <w:autoSpaceDN w:val="0"/>
        <w:adjustRightInd w:val="0"/>
        <w:spacing w:line="360" w:lineRule="auto"/>
        <w:jc w:val="both"/>
        <w:rPr>
          <w:rFonts w:asciiTheme="majorHAnsi" w:hAnsiTheme="majorHAnsi"/>
        </w:rPr>
      </w:pPr>
      <w:r w:rsidRPr="00AA6D69">
        <w:rPr>
          <w:rFonts w:asciiTheme="majorHAnsi" w:hAnsiTheme="majorHAnsi"/>
        </w:rPr>
        <w:t xml:space="preserve">Imię i nazwisko: Filip Waligóra (sprawy formalne), </w:t>
      </w:r>
    </w:p>
    <w:p w14:paraId="15D7BC4E" w14:textId="6EEE269B" w:rsidR="006038BF" w:rsidRPr="00AA6D69" w:rsidRDefault="00561978" w:rsidP="004F08D4">
      <w:pPr>
        <w:pStyle w:val="Akapitzlist"/>
        <w:autoSpaceDE w:val="0"/>
        <w:autoSpaceDN w:val="0"/>
        <w:adjustRightInd w:val="0"/>
        <w:spacing w:line="360" w:lineRule="auto"/>
        <w:jc w:val="both"/>
        <w:rPr>
          <w:rFonts w:asciiTheme="majorHAnsi" w:hAnsiTheme="majorHAnsi"/>
        </w:rPr>
      </w:pPr>
      <w:r>
        <w:rPr>
          <w:rFonts w:asciiTheme="majorHAnsi" w:hAnsiTheme="majorHAnsi"/>
        </w:rPr>
        <w:t xml:space="preserve">Izabela </w:t>
      </w:r>
      <w:proofErr w:type="spellStart"/>
      <w:r>
        <w:rPr>
          <w:rFonts w:asciiTheme="majorHAnsi" w:hAnsiTheme="majorHAnsi"/>
        </w:rPr>
        <w:t>Klarzyńska-Rozmiarek</w:t>
      </w:r>
      <w:proofErr w:type="spellEnd"/>
      <w:r w:rsidR="006038BF" w:rsidRPr="00AA6D69">
        <w:rPr>
          <w:rFonts w:asciiTheme="majorHAnsi" w:hAnsiTheme="majorHAnsi"/>
        </w:rPr>
        <w:t xml:space="preserve"> (sprawy merytoryczne).</w:t>
      </w:r>
    </w:p>
    <w:p w14:paraId="105FB117" w14:textId="77777777" w:rsidR="006038BF" w:rsidRPr="00AA6D69" w:rsidRDefault="006038BF" w:rsidP="004F08D4">
      <w:pPr>
        <w:pStyle w:val="Akapitzlist"/>
        <w:autoSpaceDE w:val="0"/>
        <w:autoSpaceDN w:val="0"/>
        <w:adjustRightInd w:val="0"/>
        <w:spacing w:line="360" w:lineRule="auto"/>
        <w:jc w:val="both"/>
        <w:rPr>
          <w:rFonts w:asciiTheme="majorHAnsi" w:hAnsiTheme="majorHAnsi"/>
        </w:rPr>
      </w:pPr>
      <w:r w:rsidRPr="00AA6D69">
        <w:rPr>
          <w:rFonts w:asciiTheme="majorHAnsi" w:hAnsiTheme="majorHAnsi"/>
        </w:rPr>
        <w:t>tel. 61 285-40-31</w:t>
      </w:r>
    </w:p>
    <w:p w14:paraId="1196E31E" w14:textId="77777777" w:rsidR="006B74D4" w:rsidRPr="00AA6D69" w:rsidRDefault="006B74D4" w:rsidP="00337231">
      <w:pPr>
        <w:pStyle w:val="Akapitzlist"/>
        <w:numPr>
          <w:ilvl w:val="2"/>
          <w:numId w:val="17"/>
        </w:numPr>
        <w:shd w:val="clear" w:color="auto" w:fill="FFFFFF"/>
        <w:spacing w:line="360" w:lineRule="auto"/>
        <w:ind w:left="0" w:firstLine="0"/>
        <w:jc w:val="both"/>
        <w:rPr>
          <w:rFonts w:asciiTheme="majorHAnsi" w:hAnsiTheme="majorHAnsi"/>
          <w:bCs/>
        </w:rPr>
      </w:pPr>
      <w:r w:rsidRPr="00AA6D69">
        <w:rPr>
          <w:rFonts w:asciiTheme="majorHAnsi" w:hAnsiTheme="majorHAnsi"/>
          <w:bCs/>
        </w:rPr>
        <w:t>Wyjaśnianie treści SIWZ:</w:t>
      </w:r>
    </w:p>
    <w:p w14:paraId="0442BA8E" w14:textId="601E05F7" w:rsidR="00867BE5" w:rsidRPr="00AA6D69" w:rsidRDefault="006B74D4" w:rsidP="00337231">
      <w:pPr>
        <w:pStyle w:val="Akapitzlist"/>
        <w:numPr>
          <w:ilvl w:val="1"/>
          <w:numId w:val="26"/>
        </w:numPr>
        <w:autoSpaceDE w:val="0"/>
        <w:autoSpaceDN w:val="0"/>
        <w:adjustRightInd w:val="0"/>
        <w:spacing w:line="360" w:lineRule="auto"/>
        <w:jc w:val="both"/>
        <w:rPr>
          <w:rFonts w:asciiTheme="majorHAnsi" w:hAnsiTheme="majorHAnsi"/>
        </w:rPr>
      </w:pPr>
      <w:r w:rsidRPr="00AA6D69">
        <w:rPr>
          <w:rFonts w:asciiTheme="majorHAnsi" w:hAnsiTheme="majorHAnsi"/>
        </w:rPr>
        <w:lastRenderedPageBreak/>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AA6D69">
        <w:rPr>
          <w:rFonts w:asciiTheme="majorHAnsi" w:hAnsiTheme="majorHAnsi"/>
        </w:rPr>
        <w:t>nków zamówienia.</w:t>
      </w:r>
    </w:p>
    <w:p w14:paraId="0F29214F" w14:textId="5484C33C" w:rsidR="00CF4D0D" w:rsidRPr="00AA6D69" w:rsidRDefault="006B74D4" w:rsidP="00337231">
      <w:pPr>
        <w:pStyle w:val="Akapitzlist"/>
        <w:numPr>
          <w:ilvl w:val="1"/>
          <w:numId w:val="26"/>
        </w:numPr>
        <w:autoSpaceDE w:val="0"/>
        <w:autoSpaceDN w:val="0"/>
        <w:adjustRightInd w:val="0"/>
        <w:spacing w:line="360" w:lineRule="auto"/>
        <w:jc w:val="both"/>
        <w:rPr>
          <w:rFonts w:asciiTheme="majorHAnsi" w:hAnsiTheme="majorHAnsi"/>
        </w:rPr>
      </w:pPr>
      <w:r w:rsidRPr="00AA6D69">
        <w:rPr>
          <w:rFonts w:asciiTheme="majorHAnsi" w:hAnsiTheme="majorHAnsi"/>
        </w:rPr>
        <w:t>Treść zapytań wraz z wyjaśnieniami Zamawiający przekazuje Wykonawcom, którym przekazał SIWZ, bez ujawniania źródła zapytania oraz zamieszcza na stronie internetowej Zamawiającego.</w:t>
      </w:r>
    </w:p>
    <w:p w14:paraId="37EF97CF" w14:textId="77777777" w:rsidR="00CF4D0D" w:rsidRPr="00AA6D69" w:rsidRDefault="00CF4D0D" w:rsidP="00337231">
      <w:pPr>
        <w:pStyle w:val="Akapitzlist"/>
        <w:numPr>
          <w:ilvl w:val="2"/>
          <w:numId w:val="17"/>
        </w:numPr>
        <w:shd w:val="clear" w:color="auto" w:fill="FFFFFF"/>
        <w:spacing w:line="360" w:lineRule="auto"/>
        <w:ind w:left="0" w:firstLine="0"/>
        <w:jc w:val="both"/>
        <w:rPr>
          <w:rFonts w:asciiTheme="majorHAnsi" w:hAnsiTheme="majorHAnsi"/>
          <w:color w:val="000000"/>
        </w:rPr>
      </w:pPr>
      <w:r w:rsidRPr="00AA6D69">
        <w:rPr>
          <w:rFonts w:asciiTheme="majorHAnsi" w:hAnsiTheme="majorHAnsi"/>
        </w:rPr>
        <w:t>Zamawiający</w:t>
      </w:r>
      <w:r w:rsidRPr="00AA6D69">
        <w:rPr>
          <w:rFonts w:asciiTheme="majorHAnsi" w:hAnsiTheme="majorHAnsi"/>
          <w:color w:val="000000"/>
        </w:rPr>
        <w:t xml:space="preserve"> nie będzie zwoływać zebrania wszystkich Wykonawców w celu wyjaśnienia wątpliwości dotyczących treści SIWZ.  </w:t>
      </w:r>
    </w:p>
    <w:p w14:paraId="7D9FBE4E" w14:textId="766AF4BE" w:rsidR="00CF4D0D" w:rsidRPr="00AA6D69" w:rsidRDefault="00CF4D0D" w:rsidP="00337231">
      <w:pPr>
        <w:pStyle w:val="Akapitzlist"/>
        <w:numPr>
          <w:ilvl w:val="2"/>
          <w:numId w:val="17"/>
        </w:numPr>
        <w:shd w:val="clear" w:color="auto" w:fill="FFFFFF"/>
        <w:spacing w:line="360" w:lineRule="auto"/>
        <w:ind w:left="0" w:firstLine="0"/>
        <w:jc w:val="both"/>
        <w:rPr>
          <w:rFonts w:asciiTheme="majorHAnsi" w:hAnsiTheme="majorHAnsi"/>
          <w:color w:val="000000"/>
        </w:rPr>
      </w:pPr>
      <w:r w:rsidRPr="00AA6D69">
        <w:rPr>
          <w:rFonts w:asciiTheme="majorHAnsi" w:hAnsiTheme="majorHAnsi"/>
          <w:color w:val="000000"/>
        </w:rPr>
        <w:t xml:space="preserve">Nie </w:t>
      </w:r>
      <w:r w:rsidRPr="00AA6D69">
        <w:rPr>
          <w:rFonts w:asciiTheme="majorHAnsi" w:hAnsiTheme="majorHAnsi"/>
        </w:rPr>
        <w:t>udziela</w:t>
      </w:r>
      <w:r w:rsidRPr="00AA6D69">
        <w:rPr>
          <w:rFonts w:asciiTheme="majorHAnsi" w:hAnsiTheme="majorHAnsi"/>
          <w:color w:val="000000"/>
        </w:rPr>
        <w:t xml:space="preserve"> się żadnych ustnych i telefonicznych informacji, wyjaśnień </w:t>
      </w:r>
      <w:r w:rsidR="0043246D">
        <w:rPr>
          <w:rFonts w:asciiTheme="majorHAnsi" w:hAnsiTheme="majorHAnsi"/>
          <w:color w:val="000000"/>
        </w:rPr>
        <w:t>czy odpowiedzi na kierowane do Z</w:t>
      </w:r>
      <w:r w:rsidRPr="00AA6D69">
        <w:rPr>
          <w:rFonts w:asciiTheme="majorHAnsi" w:hAnsiTheme="majorHAnsi"/>
          <w:color w:val="000000"/>
        </w:rPr>
        <w:t xml:space="preserve">amawiającego zapytania w sprawach wymagających zachowania formy pisemnej. </w:t>
      </w:r>
    </w:p>
    <w:p w14:paraId="7454BBEE" w14:textId="77777777" w:rsidR="006336EC" w:rsidRPr="00AA6D69" w:rsidRDefault="00CF4D0D" w:rsidP="00337231">
      <w:pPr>
        <w:pStyle w:val="Akapitzlist"/>
        <w:numPr>
          <w:ilvl w:val="2"/>
          <w:numId w:val="17"/>
        </w:numPr>
        <w:shd w:val="clear" w:color="auto" w:fill="FFFFFF"/>
        <w:spacing w:line="360" w:lineRule="auto"/>
        <w:ind w:left="0" w:firstLine="0"/>
        <w:jc w:val="both"/>
        <w:rPr>
          <w:rFonts w:asciiTheme="majorHAnsi" w:hAnsiTheme="majorHAnsi"/>
          <w:bCs/>
        </w:rPr>
      </w:pPr>
      <w:r w:rsidRPr="00AA6D69">
        <w:rPr>
          <w:rFonts w:asciiTheme="majorHAnsi" w:hAnsiTheme="majorHAnsi"/>
          <w:color w:val="000000"/>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71BA9491" w14:textId="77777777" w:rsidR="00D86632" w:rsidRPr="00AA6D69" w:rsidRDefault="006336EC" w:rsidP="00DD7F11">
      <w:pPr>
        <w:pStyle w:val="Dzia"/>
        <w:spacing w:after="0" w:line="360" w:lineRule="auto"/>
        <w:ind w:left="0" w:firstLine="0"/>
        <w:rPr>
          <w:rFonts w:asciiTheme="majorHAnsi" w:hAnsiTheme="majorHAnsi"/>
          <w:sz w:val="22"/>
          <w:szCs w:val="22"/>
        </w:rPr>
      </w:pPr>
      <w:bookmarkStart w:id="35" w:name="_Toc460320231"/>
      <w:r w:rsidRPr="00AA6D69">
        <w:rPr>
          <w:rFonts w:asciiTheme="majorHAnsi" w:hAnsiTheme="majorHAnsi"/>
          <w:sz w:val="22"/>
          <w:szCs w:val="22"/>
        </w:rPr>
        <w:t>Wymagania dotyczące wadium</w:t>
      </w:r>
      <w:bookmarkEnd w:id="35"/>
    </w:p>
    <w:p w14:paraId="41F4ED95" w14:textId="3D497377" w:rsidR="005D5C82" w:rsidRPr="00827718" w:rsidRDefault="00827718" w:rsidP="00827718">
      <w:pPr>
        <w:suppressAutoHyphens/>
        <w:autoSpaceDE w:val="0"/>
        <w:autoSpaceDN w:val="0"/>
        <w:adjustRightInd w:val="0"/>
        <w:spacing w:line="360" w:lineRule="auto"/>
        <w:jc w:val="both"/>
        <w:rPr>
          <w:rFonts w:asciiTheme="majorHAnsi" w:hAnsiTheme="majorHAnsi" w:cs="Times New Roman"/>
          <w:bCs/>
        </w:rPr>
      </w:pPr>
      <w:r>
        <w:rPr>
          <w:rFonts w:asciiTheme="majorHAnsi" w:hAnsiTheme="majorHAnsi" w:cs="Times New Roman"/>
          <w:bCs/>
        </w:rPr>
        <w:t xml:space="preserve">Zamawiający odstępuje od wniesienia wadium. </w:t>
      </w:r>
    </w:p>
    <w:p w14:paraId="5BBC2A46" w14:textId="77777777" w:rsidR="006336EC" w:rsidRPr="00AA6D69" w:rsidRDefault="006336EC" w:rsidP="00DD7F11">
      <w:pPr>
        <w:pStyle w:val="Dzia"/>
        <w:spacing w:after="0" w:line="360" w:lineRule="auto"/>
        <w:ind w:left="0" w:firstLine="0"/>
        <w:rPr>
          <w:rFonts w:asciiTheme="majorHAnsi" w:eastAsia="TimesNewRoman" w:hAnsiTheme="majorHAnsi"/>
          <w:sz w:val="22"/>
          <w:szCs w:val="22"/>
        </w:rPr>
      </w:pPr>
      <w:bookmarkStart w:id="36" w:name="_Toc460320232"/>
      <w:r w:rsidRPr="00AA6D69">
        <w:rPr>
          <w:rFonts w:asciiTheme="majorHAnsi" w:hAnsiTheme="majorHAnsi"/>
          <w:sz w:val="22"/>
          <w:szCs w:val="22"/>
        </w:rPr>
        <w:t>Termin związania ofertą</w:t>
      </w:r>
      <w:bookmarkEnd w:id="36"/>
    </w:p>
    <w:p w14:paraId="5CAEA974" w14:textId="5211DB7C" w:rsidR="006336EC" w:rsidRPr="00AA6D69" w:rsidRDefault="006336EC" w:rsidP="00DD7F11">
      <w:pPr>
        <w:autoSpaceDE w:val="0"/>
        <w:autoSpaceDN w:val="0"/>
        <w:adjustRightInd w:val="0"/>
        <w:spacing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Składaj</w:t>
      </w:r>
      <w:r w:rsidRPr="00AA6D69">
        <w:rPr>
          <w:rFonts w:asciiTheme="majorHAnsi" w:eastAsia="TimesNewRoman" w:hAnsiTheme="majorHAnsi" w:cs="Times New Roman"/>
          <w:lang w:eastAsia="pl-PL"/>
        </w:rPr>
        <w:t>ą</w:t>
      </w:r>
      <w:r w:rsidRPr="00AA6D69">
        <w:rPr>
          <w:rFonts w:asciiTheme="majorHAnsi" w:eastAsia="Times New Roman" w:hAnsiTheme="majorHAnsi" w:cs="Times New Roman"/>
          <w:lang w:eastAsia="pl-PL"/>
        </w:rPr>
        <w:t>cy ofert</w:t>
      </w:r>
      <w:r w:rsidRPr="00AA6D69">
        <w:rPr>
          <w:rFonts w:asciiTheme="majorHAnsi" w:eastAsia="TimesNewRoman" w:hAnsiTheme="majorHAnsi" w:cs="Times New Roman"/>
          <w:lang w:eastAsia="pl-PL"/>
        </w:rPr>
        <w:t xml:space="preserve">ę </w:t>
      </w:r>
      <w:r w:rsidRPr="00AA6D69">
        <w:rPr>
          <w:rFonts w:asciiTheme="majorHAnsi" w:eastAsia="Times New Roman" w:hAnsiTheme="majorHAnsi" w:cs="Times New Roman"/>
          <w:lang w:eastAsia="pl-PL"/>
        </w:rPr>
        <w:t>pozostaje ni</w:t>
      </w:r>
      <w:r w:rsidRPr="00AA6D69">
        <w:rPr>
          <w:rFonts w:asciiTheme="majorHAnsi" w:eastAsia="TimesNewRoman" w:hAnsiTheme="majorHAnsi" w:cs="Times New Roman"/>
          <w:lang w:eastAsia="pl-PL"/>
        </w:rPr>
        <w:t xml:space="preserve">ą </w:t>
      </w:r>
      <w:r w:rsidRPr="00AA6D69">
        <w:rPr>
          <w:rFonts w:asciiTheme="majorHAnsi" w:eastAsia="Times New Roman" w:hAnsiTheme="majorHAnsi" w:cs="Times New Roman"/>
          <w:lang w:eastAsia="pl-PL"/>
        </w:rPr>
        <w:t>zwi</w:t>
      </w:r>
      <w:r w:rsidRPr="00AA6D69">
        <w:rPr>
          <w:rFonts w:asciiTheme="majorHAnsi" w:eastAsia="TimesNewRoman" w:hAnsiTheme="majorHAnsi" w:cs="Times New Roman"/>
          <w:lang w:eastAsia="pl-PL"/>
        </w:rPr>
        <w:t>ą</w:t>
      </w:r>
      <w:r w:rsidRPr="00AA6D69">
        <w:rPr>
          <w:rFonts w:asciiTheme="majorHAnsi" w:eastAsia="Times New Roman" w:hAnsiTheme="majorHAnsi" w:cs="Times New Roman"/>
          <w:lang w:eastAsia="pl-PL"/>
        </w:rPr>
        <w:t xml:space="preserve">zany na okres </w:t>
      </w:r>
      <w:r w:rsidR="00DB0E89">
        <w:rPr>
          <w:rFonts w:asciiTheme="majorHAnsi" w:eastAsia="Times New Roman" w:hAnsiTheme="majorHAnsi" w:cs="Times New Roman"/>
          <w:lang w:eastAsia="pl-PL"/>
        </w:rPr>
        <w:t>3</w:t>
      </w:r>
      <w:r w:rsidRPr="00AA6D69">
        <w:rPr>
          <w:rFonts w:asciiTheme="majorHAnsi" w:eastAsia="Times New Roman" w:hAnsiTheme="majorHAnsi" w:cs="Times New Roman"/>
          <w:lang w:eastAsia="pl-PL"/>
        </w:rPr>
        <w:t>0 dni kalendarzowych od daty upływu terminu składania ofert.</w:t>
      </w:r>
    </w:p>
    <w:p w14:paraId="33A7A1CE" w14:textId="77777777" w:rsidR="006336EC" w:rsidRPr="00AA6D69" w:rsidRDefault="006336EC" w:rsidP="00DD7F11">
      <w:pPr>
        <w:pStyle w:val="Dzia"/>
        <w:spacing w:after="0" w:line="360" w:lineRule="auto"/>
        <w:ind w:left="0" w:firstLine="0"/>
        <w:rPr>
          <w:rFonts w:asciiTheme="majorHAnsi" w:hAnsiTheme="majorHAnsi"/>
          <w:sz w:val="22"/>
          <w:szCs w:val="22"/>
        </w:rPr>
      </w:pPr>
      <w:bookmarkStart w:id="37" w:name="_Toc460320233"/>
      <w:r w:rsidRPr="00AA6D69">
        <w:rPr>
          <w:rFonts w:asciiTheme="majorHAnsi" w:hAnsiTheme="majorHAnsi"/>
          <w:sz w:val="22"/>
          <w:szCs w:val="22"/>
        </w:rPr>
        <w:t>Opis sposobu przygotowania ofert</w:t>
      </w:r>
      <w:bookmarkEnd w:id="37"/>
    </w:p>
    <w:p w14:paraId="40F72D6F" w14:textId="77777777" w:rsidR="007E37EC" w:rsidRPr="00AA6D69" w:rsidRDefault="007E37EC" w:rsidP="00DD7F11">
      <w:pPr>
        <w:numPr>
          <w:ilvl w:val="0"/>
          <w:numId w:val="2"/>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Przygotowanie oferty:</w:t>
      </w:r>
    </w:p>
    <w:p w14:paraId="6596CDBE"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oferta musi być sporządzona w języku polskim, pismem czytelnym,</w:t>
      </w:r>
      <w:r w:rsidRPr="00AA6D69">
        <w:rPr>
          <w:rFonts w:asciiTheme="majorHAnsi" w:hAnsiTheme="majorHAnsi"/>
        </w:rPr>
        <w:t xml:space="preserve"> pod rygorem nieważności w formie pisemnej,</w:t>
      </w:r>
    </w:p>
    <w:p w14:paraId="655FEABB"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koszty związane z przygotowaniem oferty ponosi składający ofertę,</w:t>
      </w:r>
    </w:p>
    <w:p w14:paraId="2BBCF9AD" w14:textId="2A9326F5"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lastRenderedPageBreak/>
        <w:t>Wykonawca może złożyć w prowadzonym postępowaniu wyłącznie jedną ofertę</w:t>
      </w:r>
      <w:r w:rsidR="00A8641F" w:rsidRPr="00AA6D69">
        <w:rPr>
          <w:rFonts w:asciiTheme="majorHAnsi" w:eastAsia="Times New Roman" w:hAnsiTheme="majorHAnsi" w:cs="Times New Roman"/>
          <w:lang w:eastAsia="pl-PL"/>
        </w:rPr>
        <w:t xml:space="preserve"> </w:t>
      </w:r>
      <w:r w:rsidR="001219EB" w:rsidRPr="00AA6D69">
        <w:rPr>
          <w:rFonts w:asciiTheme="majorHAnsi" w:eastAsia="Times New Roman" w:hAnsiTheme="majorHAnsi" w:cs="Times New Roman"/>
          <w:lang w:eastAsia="pl-PL"/>
        </w:rPr>
        <w:t>dla danej części zamówienia,</w:t>
      </w:r>
    </w:p>
    <w:p w14:paraId="0BC3315A"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5A48F274"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3B8A4527"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oferta powinna zawierać wszystkie wymagane dokumenty, oświadczenia </w:t>
      </w:r>
      <w:r w:rsidRPr="00AA6D69">
        <w:rPr>
          <w:rFonts w:asciiTheme="majorHAnsi" w:eastAsia="Times New Roman" w:hAnsiTheme="majorHAnsi" w:cs="Times New Roman"/>
          <w:lang w:eastAsia="pl-PL"/>
        </w:rPr>
        <w:br/>
        <w:t>i załączniki, o których mowa w treści niniejszej specyfikacji,</w:t>
      </w:r>
    </w:p>
    <w:p w14:paraId="428BAA0E"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dokumenty powinny być sporządzone zgodnie z zaleceniami oraz przedstawionymi przez Zamawiającego wzorcami – załącznikami, a w szczególności zawierać wszystkie informacje oraz dane,</w:t>
      </w:r>
    </w:p>
    <w:p w14:paraId="0307C078"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wszelkie poprawki lub zmiany treści naniesione przez Wykonawcę muszą być parafowane przez osobę (osoby) podpisującą (podpisujące) ofertę.</w:t>
      </w:r>
    </w:p>
    <w:p w14:paraId="5B6F65DA" w14:textId="77777777" w:rsidR="007E37EC" w:rsidRPr="00AA6D69" w:rsidRDefault="007E37EC" w:rsidP="00337231">
      <w:pPr>
        <w:numPr>
          <w:ilvl w:val="0"/>
          <w:numId w:val="6"/>
        </w:numPr>
        <w:spacing w:line="360" w:lineRule="auto"/>
        <w:ind w:left="0"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strony oferty powinny być trwale ze sobą połączone,</w:t>
      </w:r>
    </w:p>
    <w:p w14:paraId="5BA3471E" w14:textId="1CB1992F" w:rsidR="007E37EC" w:rsidRPr="00AA6D69" w:rsidRDefault="005141C9" w:rsidP="00337231">
      <w:pPr>
        <w:numPr>
          <w:ilvl w:val="0"/>
          <w:numId w:val="6"/>
        </w:numPr>
        <w:spacing w:line="360" w:lineRule="auto"/>
        <w:ind w:left="0" w:firstLine="0"/>
        <w:jc w:val="both"/>
        <w:rPr>
          <w:rFonts w:asciiTheme="majorHAnsi" w:eastAsia="Times New Roman" w:hAnsiTheme="majorHAnsi" w:cs="Times New Roman"/>
          <w:lang w:eastAsia="pl-PL"/>
        </w:rPr>
      </w:pPr>
      <w:r>
        <w:rPr>
          <w:rFonts w:asciiTheme="majorHAnsi" w:eastAsia="Times New Roman" w:hAnsiTheme="majorHAnsi" w:cs="Times New Roman"/>
          <w:bCs/>
          <w:lang w:eastAsia="pl-PL"/>
        </w:rPr>
        <w:t>Informacje stanowiące tajemnicę</w:t>
      </w:r>
      <w:r w:rsidR="007E37EC" w:rsidRPr="00AA6D69">
        <w:rPr>
          <w:rFonts w:asciiTheme="majorHAnsi" w:eastAsia="Times New Roman" w:hAnsiTheme="majorHAnsi" w:cs="Times New Roman"/>
          <w:bCs/>
          <w:lang w:eastAsia="pl-PL"/>
        </w:rPr>
        <w:t xml:space="preserve"> przedsiębiorstwa w rozumieniu przepisów o zwalczaniu nieuczciwej konkurencji:</w:t>
      </w:r>
    </w:p>
    <w:p w14:paraId="21EC4276" w14:textId="77777777" w:rsidR="007E37EC" w:rsidRPr="00AA6D69" w:rsidRDefault="007E37EC" w:rsidP="00337231">
      <w:pPr>
        <w:pStyle w:val="Akapitzlist"/>
        <w:numPr>
          <w:ilvl w:val="0"/>
          <w:numId w:val="20"/>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Oferty są jawne od chwili ich otwarcia.</w:t>
      </w:r>
      <w:bookmarkStart w:id="38" w:name="mip33166875"/>
      <w:bookmarkEnd w:id="38"/>
    </w:p>
    <w:p w14:paraId="0E1C874C" w14:textId="003C1F2E" w:rsidR="00805420" w:rsidRPr="00AA6D69" w:rsidRDefault="007E37EC" w:rsidP="00337231">
      <w:pPr>
        <w:pStyle w:val="Akapitzlist"/>
        <w:numPr>
          <w:ilvl w:val="0"/>
          <w:numId w:val="20"/>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Nie </w:t>
      </w:r>
      <w:r w:rsidR="00805420" w:rsidRPr="00AA6D69">
        <w:rPr>
          <w:rFonts w:asciiTheme="majorHAnsi" w:hAnsiTheme="majorHAnsi"/>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w:t>
      </w:r>
      <w:r w:rsidR="0043246D">
        <w:rPr>
          <w:rFonts w:asciiTheme="majorHAnsi" w:hAnsiTheme="majorHAnsi"/>
        </w:rPr>
        <w:t>ie może zastrzec informacji, o  k</w:t>
      </w:r>
      <w:r w:rsidR="00805420" w:rsidRPr="00AA6D69">
        <w:rPr>
          <w:rFonts w:asciiTheme="majorHAnsi" w:hAnsiTheme="majorHAnsi"/>
        </w:rPr>
        <w:t>tórych mowa w</w:t>
      </w:r>
      <w:hyperlink r:id="rId11" w:history="1">
        <w:r w:rsidR="00805420" w:rsidRPr="00AA6D69">
          <w:rPr>
            <w:rFonts w:asciiTheme="majorHAnsi" w:hAnsiTheme="majorHAnsi"/>
          </w:rPr>
          <w:t>art. 86 ust. 4</w:t>
        </w:r>
      </w:hyperlink>
      <w:r w:rsidR="00805420" w:rsidRPr="00AA6D69">
        <w:rPr>
          <w:rFonts w:asciiTheme="majorHAnsi" w:hAnsiTheme="majorHAnsi"/>
        </w:rPr>
        <w:t>.</w:t>
      </w:r>
    </w:p>
    <w:p w14:paraId="4667BC71" w14:textId="1B3D4ECB" w:rsidR="00DD4BE5" w:rsidRPr="00AA6D69" w:rsidRDefault="00DD4BE5" w:rsidP="00337231">
      <w:pPr>
        <w:numPr>
          <w:ilvl w:val="0"/>
          <w:numId w:val="6"/>
        </w:numPr>
        <w:autoSpaceDE w:val="0"/>
        <w:autoSpaceDN w:val="0"/>
        <w:adjustRightInd w:val="0"/>
        <w:spacing w:line="360" w:lineRule="auto"/>
        <w:ind w:left="0" w:firstLine="0"/>
        <w:jc w:val="both"/>
        <w:rPr>
          <w:rFonts w:asciiTheme="majorHAnsi" w:hAnsiTheme="majorHAnsi" w:cs="Times New Roman"/>
          <w:color w:val="000000"/>
          <w:lang w:eastAsia="pl-PL"/>
        </w:rPr>
      </w:pPr>
      <w:r w:rsidRPr="00AA6D69">
        <w:rPr>
          <w:rFonts w:asciiTheme="majorHAnsi" w:hAnsiTheme="majorHAnsi" w:cs="Times New Roman"/>
          <w:color w:val="000000"/>
          <w:lang w:eastAsia="pl-PL"/>
        </w:rPr>
        <w:t>Ofertę stanowi prawidłowo wypełniony Fo</w:t>
      </w:r>
      <w:r w:rsidR="00561978">
        <w:rPr>
          <w:rFonts w:asciiTheme="majorHAnsi" w:hAnsiTheme="majorHAnsi" w:cs="Times New Roman"/>
          <w:color w:val="000000"/>
          <w:lang w:eastAsia="pl-PL"/>
        </w:rPr>
        <w:t>rmularz ofertowy (załącznik nr 7</w:t>
      </w:r>
      <w:r w:rsidRPr="00AA6D69">
        <w:rPr>
          <w:rFonts w:asciiTheme="majorHAnsi" w:hAnsiTheme="majorHAnsi" w:cs="Times New Roman"/>
          <w:color w:val="000000"/>
          <w:lang w:eastAsia="pl-PL"/>
        </w:rPr>
        <w:t>) wraz z załącznikami:</w:t>
      </w:r>
    </w:p>
    <w:p w14:paraId="14B50981" w14:textId="3A633FF7" w:rsidR="00DD4BE5" w:rsidRDefault="00DD4BE5" w:rsidP="00337231">
      <w:pPr>
        <w:numPr>
          <w:ilvl w:val="1"/>
          <w:numId w:val="7"/>
        </w:numPr>
        <w:autoSpaceDE w:val="0"/>
        <w:autoSpaceDN w:val="0"/>
        <w:adjustRightInd w:val="0"/>
        <w:spacing w:line="360" w:lineRule="auto"/>
        <w:ind w:left="1134" w:hanging="425"/>
        <w:jc w:val="both"/>
        <w:rPr>
          <w:rFonts w:asciiTheme="majorHAnsi" w:hAnsiTheme="majorHAnsi" w:cs="Times New Roman"/>
          <w:color w:val="000000"/>
          <w:lang w:eastAsia="pl-PL"/>
        </w:rPr>
      </w:pPr>
      <w:r w:rsidRPr="00AA6D69">
        <w:rPr>
          <w:rFonts w:asciiTheme="majorHAnsi" w:hAnsiTheme="majorHAnsi" w:cs="Times New Roman"/>
          <w:color w:val="000000"/>
          <w:lang w:eastAsia="pl-PL"/>
        </w:rPr>
        <w:lastRenderedPageBreak/>
        <w:t>oświadczenia i dokumenty, o których mowa w dziale V</w:t>
      </w:r>
      <w:r w:rsidR="00D205E1">
        <w:rPr>
          <w:rFonts w:asciiTheme="majorHAnsi" w:hAnsiTheme="majorHAnsi" w:cs="Times New Roman"/>
          <w:color w:val="000000"/>
          <w:lang w:eastAsia="pl-PL"/>
        </w:rPr>
        <w:t>I</w:t>
      </w:r>
      <w:r w:rsidR="00EC656B" w:rsidRPr="00AA6D69">
        <w:rPr>
          <w:rFonts w:asciiTheme="majorHAnsi" w:hAnsiTheme="majorHAnsi" w:cs="Times New Roman"/>
          <w:color w:val="000000"/>
          <w:lang w:eastAsia="pl-PL"/>
        </w:rPr>
        <w:t>I</w:t>
      </w:r>
      <w:r w:rsidRPr="00AA6D69">
        <w:rPr>
          <w:rFonts w:asciiTheme="majorHAnsi" w:hAnsiTheme="majorHAnsi" w:cs="Times New Roman"/>
          <w:color w:val="000000"/>
          <w:lang w:eastAsia="pl-PL"/>
        </w:rPr>
        <w:t xml:space="preserve"> SIWZ;</w:t>
      </w:r>
    </w:p>
    <w:p w14:paraId="003A5429" w14:textId="77777777" w:rsidR="00DD4BE5" w:rsidRDefault="00DD4BE5" w:rsidP="00337231">
      <w:pPr>
        <w:numPr>
          <w:ilvl w:val="1"/>
          <w:numId w:val="7"/>
        </w:numPr>
        <w:autoSpaceDE w:val="0"/>
        <w:autoSpaceDN w:val="0"/>
        <w:adjustRightInd w:val="0"/>
        <w:spacing w:line="360" w:lineRule="auto"/>
        <w:ind w:left="1134" w:hanging="425"/>
        <w:jc w:val="both"/>
        <w:rPr>
          <w:rFonts w:asciiTheme="majorHAnsi" w:hAnsiTheme="majorHAnsi" w:cs="Times New Roman"/>
          <w:color w:val="000000"/>
          <w:lang w:eastAsia="pl-PL"/>
        </w:rPr>
      </w:pPr>
      <w:r w:rsidRPr="00AA6D69">
        <w:rPr>
          <w:rFonts w:asciiTheme="majorHAnsi" w:hAnsiTheme="majorHAnsi" w:cs="Times New Roman"/>
          <w:color w:val="00000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1D84C875" w14:textId="71885088" w:rsidR="0043246D" w:rsidRDefault="00DD4BE5" w:rsidP="0043246D">
      <w:pPr>
        <w:numPr>
          <w:ilvl w:val="1"/>
          <w:numId w:val="7"/>
        </w:numPr>
        <w:autoSpaceDE w:val="0"/>
        <w:autoSpaceDN w:val="0"/>
        <w:adjustRightInd w:val="0"/>
        <w:spacing w:line="360" w:lineRule="auto"/>
        <w:ind w:left="1134" w:hanging="425"/>
        <w:jc w:val="both"/>
        <w:rPr>
          <w:rFonts w:asciiTheme="majorHAnsi" w:eastAsiaTheme="minorHAnsi" w:hAnsiTheme="majorHAnsi" w:cs="Times New Roman"/>
          <w:color w:val="000000"/>
          <w:lang w:eastAsia="pl-PL"/>
        </w:rPr>
      </w:pPr>
      <w:r w:rsidRPr="00AA6D69">
        <w:rPr>
          <w:rFonts w:asciiTheme="majorHAnsi" w:hAnsiTheme="majorHAnsi" w:cs="Times New Roman"/>
          <w:color w:val="000000"/>
          <w:lang w:eastAsia="pl-PL"/>
        </w:rPr>
        <w:t>pełnomocnictwo, z którego wynika prawo do podpisania oferty, względnie do podpisania innych dokum</w:t>
      </w:r>
      <w:r w:rsidR="00DB0E89">
        <w:rPr>
          <w:rFonts w:asciiTheme="majorHAnsi" w:hAnsiTheme="majorHAnsi" w:cs="Times New Roman"/>
          <w:color w:val="000000"/>
          <w:lang w:eastAsia="pl-PL"/>
        </w:rPr>
        <w:t>entów składanych wraz z ofertą;</w:t>
      </w:r>
    </w:p>
    <w:p w14:paraId="28A5253C" w14:textId="77777777" w:rsidR="00216077" w:rsidRPr="00AA6D69" w:rsidRDefault="00216077" w:rsidP="0043246D">
      <w:pPr>
        <w:pStyle w:val="Akapitzlist"/>
        <w:autoSpaceDE w:val="0"/>
        <w:autoSpaceDN w:val="0"/>
        <w:adjustRightInd w:val="0"/>
        <w:spacing w:after="0" w:line="360" w:lineRule="auto"/>
        <w:ind w:left="0"/>
        <w:jc w:val="both"/>
        <w:rPr>
          <w:rFonts w:asciiTheme="majorHAnsi" w:hAnsiTheme="majorHAnsi" w:cs="Times New Roman"/>
          <w:color w:val="000000"/>
        </w:rPr>
      </w:pPr>
      <w:r w:rsidRPr="00AA6D69">
        <w:rPr>
          <w:rFonts w:asciiTheme="majorHAnsi" w:hAnsiTheme="majorHAnsi" w:cs="Times New Roman"/>
          <w:color w:val="000000"/>
        </w:rPr>
        <w:t>Opakowanie oferty</w:t>
      </w:r>
    </w:p>
    <w:p w14:paraId="6EBA5423" w14:textId="1FFA96EE" w:rsidR="00A7237A" w:rsidRPr="00AA6D69" w:rsidRDefault="00A7237A" w:rsidP="00A7237A">
      <w:pPr>
        <w:spacing w:line="360" w:lineRule="auto"/>
        <w:jc w:val="both"/>
        <w:rPr>
          <w:rFonts w:asciiTheme="majorHAnsi" w:hAnsiTheme="majorHAnsi" w:cs="Times New Roman"/>
          <w:color w:val="000000"/>
        </w:rPr>
      </w:pPr>
      <w:r w:rsidRPr="00AA6D69">
        <w:rPr>
          <w:rFonts w:asciiTheme="majorHAnsi" w:hAnsiTheme="majorHAnsi" w:cs="Times New Roman"/>
          <w:color w:val="000000"/>
        </w:rPr>
        <w:t>Ofertę wraz z wymaganymi przez S</w:t>
      </w:r>
      <w:r w:rsidR="00DB0E89">
        <w:rPr>
          <w:rFonts w:asciiTheme="majorHAnsi" w:hAnsiTheme="majorHAnsi" w:cs="Times New Roman"/>
          <w:color w:val="000000"/>
        </w:rPr>
        <w:t xml:space="preserve">IWZ dokumentami należy złożyć w </w:t>
      </w:r>
      <w:r w:rsidRPr="00AA6D69">
        <w:rPr>
          <w:rFonts w:asciiTheme="majorHAnsi" w:hAnsiTheme="majorHAnsi" w:cs="Times New Roman"/>
          <w:color w:val="000000"/>
        </w:rPr>
        <w:t xml:space="preserve">zamkniętym, nieprzezroczystym opakowaniu (kopercie) w siedzibie spółki Szpital Średzki </w:t>
      </w:r>
      <w:r w:rsidR="00DB0E89">
        <w:rPr>
          <w:rFonts w:asciiTheme="majorHAnsi" w:hAnsiTheme="majorHAnsi" w:cs="Times New Roman"/>
          <w:color w:val="000000"/>
        </w:rPr>
        <w:t xml:space="preserve">Serca Jezusowego Sp. z o.o. </w:t>
      </w:r>
      <w:r w:rsidRPr="00AA6D69">
        <w:rPr>
          <w:rFonts w:asciiTheme="majorHAnsi" w:hAnsiTheme="majorHAnsi" w:cs="Times New Roman"/>
          <w:color w:val="000000"/>
        </w:rPr>
        <w:t>z si</w:t>
      </w:r>
      <w:r w:rsidR="00DB0E89">
        <w:rPr>
          <w:rFonts w:asciiTheme="majorHAnsi" w:hAnsiTheme="majorHAnsi" w:cs="Times New Roman"/>
          <w:color w:val="000000"/>
        </w:rPr>
        <w:t>edzibą w Środzie Wielkopolskiej</w:t>
      </w:r>
      <w:r w:rsidRPr="00AA6D69">
        <w:rPr>
          <w:rFonts w:asciiTheme="majorHAnsi" w:hAnsiTheme="majorHAnsi" w:cs="Times New Roman"/>
          <w:color w:val="000000"/>
        </w:rPr>
        <w:t>, ul. Żwirki i Wigury 10, 63-000 Środa Wielkopolska.</w:t>
      </w:r>
    </w:p>
    <w:p w14:paraId="7D3AC46A" w14:textId="77777777" w:rsidR="00A7237A" w:rsidRPr="00AA6D69" w:rsidRDefault="00A7237A" w:rsidP="00A7237A">
      <w:pPr>
        <w:spacing w:line="360" w:lineRule="auto"/>
        <w:jc w:val="both"/>
        <w:rPr>
          <w:rFonts w:asciiTheme="majorHAnsi" w:hAnsiTheme="majorHAnsi" w:cs="Times New Roman"/>
          <w:color w:val="000000"/>
        </w:rPr>
      </w:pPr>
      <w:r w:rsidRPr="00AA6D69">
        <w:rPr>
          <w:rFonts w:asciiTheme="majorHAnsi" w:hAnsiTheme="majorHAnsi" w:cs="Times New Roman"/>
          <w:color w:val="000000"/>
        </w:rPr>
        <w:t>Opakowanie powinno być oznaczone w następujący sposób:</w:t>
      </w:r>
    </w:p>
    <w:p w14:paraId="528E0088" w14:textId="77777777" w:rsidR="00A7237A" w:rsidRPr="00AA6D69" w:rsidRDefault="00A7237A" w:rsidP="00A7237A">
      <w:pPr>
        <w:spacing w:line="360" w:lineRule="auto"/>
        <w:jc w:val="both"/>
        <w:rPr>
          <w:rFonts w:asciiTheme="majorHAnsi" w:hAnsiTheme="majorHAnsi" w:cs="Times New Roman"/>
          <w:color w:val="000000"/>
        </w:rPr>
      </w:pPr>
      <w:r w:rsidRPr="00AA6D69">
        <w:rPr>
          <w:rFonts w:asciiTheme="majorHAnsi" w:hAnsiTheme="majorHAnsi" w:cs="Times New Roman"/>
          <w:color w:val="000000"/>
        </w:rPr>
        <w:t>Koperta zewnętrzna:</w:t>
      </w:r>
    </w:p>
    <w:p w14:paraId="15C8B8EE" w14:textId="77777777" w:rsidR="00EE582F" w:rsidRDefault="00A7237A" w:rsidP="00EE582F">
      <w:pPr>
        <w:spacing w:line="360" w:lineRule="auto"/>
        <w:jc w:val="both"/>
        <w:rPr>
          <w:rFonts w:asciiTheme="majorHAnsi" w:hAnsiTheme="majorHAnsi" w:cs="Times New Roman"/>
          <w:color w:val="000000"/>
        </w:rPr>
      </w:pPr>
      <w:r w:rsidRPr="00AA6D69">
        <w:rPr>
          <w:rFonts w:asciiTheme="majorHAnsi" w:hAnsiTheme="majorHAnsi" w:cs="Times New Roman"/>
          <w:color w:val="000000"/>
        </w:rPr>
        <w:t>OFE</w:t>
      </w:r>
      <w:r w:rsidR="00EE582F">
        <w:rPr>
          <w:rFonts w:asciiTheme="majorHAnsi" w:hAnsiTheme="majorHAnsi" w:cs="Times New Roman"/>
          <w:color w:val="000000"/>
        </w:rPr>
        <w:t>RTA na wykonanie zamówienia pn.</w:t>
      </w:r>
    </w:p>
    <w:p w14:paraId="3F965EA2" w14:textId="0056B198" w:rsidR="00561978" w:rsidRPr="00AA6D69" w:rsidRDefault="00561978" w:rsidP="00561978">
      <w:pPr>
        <w:pStyle w:val="Tekstpodstawowy"/>
        <w:jc w:val="both"/>
        <w:rPr>
          <w:rFonts w:asciiTheme="majorHAnsi" w:hAnsiTheme="majorHAnsi"/>
          <w:b/>
          <w:smallCaps/>
        </w:rPr>
      </w:pPr>
      <w:r>
        <w:rPr>
          <w:rFonts w:asciiTheme="majorHAnsi" w:hAnsiTheme="majorHAnsi"/>
          <w:b/>
          <w:smallCaps/>
        </w:rPr>
        <w:t>„Cykliczna dostawa odczynników laboratoryjnych do medycznego laboratorium diagnostycznego wraz z dzierżawą analizatorów”</w:t>
      </w:r>
    </w:p>
    <w:p w14:paraId="25EDADC8" w14:textId="668B6E5A" w:rsidR="00216077" w:rsidRPr="00AA6D69" w:rsidRDefault="00216077" w:rsidP="00DD7F11">
      <w:pPr>
        <w:spacing w:line="360" w:lineRule="auto"/>
        <w:jc w:val="both"/>
        <w:rPr>
          <w:rFonts w:asciiTheme="majorHAnsi" w:hAnsiTheme="majorHAnsi" w:cs="Times New Roman"/>
          <w:color w:val="000000"/>
        </w:rPr>
      </w:pPr>
      <w:r w:rsidRPr="00AA6D69">
        <w:rPr>
          <w:rFonts w:asciiTheme="majorHAnsi" w:hAnsiTheme="majorHAnsi" w:cs="Times New Roman"/>
          <w:color w:val="000000"/>
        </w:rPr>
        <w:t xml:space="preserve">Nie otwierać przed </w:t>
      </w:r>
      <w:r w:rsidR="00225420">
        <w:rPr>
          <w:rFonts w:asciiTheme="majorHAnsi" w:hAnsiTheme="majorHAnsi" w:cs="Times New Roman"/>
          <w:color w:val="000000"/>
        </w:rPr>
        <w:t xml:space="preserve"> 26</w:t>
      </w:r>
      <w:r w:rsidR="00EE582F">
        <w:rPr>
          <w:rFonts w:asciiTheme="majorHAnsi" w:hAnsiTheme="majorHAnsi" w:cs="Times New Roman"/>
          <w:color w:val="000000"/>
        </w:rPr>
        <w:t xml:space="preserve"> lutego 2019 r. godz. 12</w:t>
      </w:r>
      <w:r w:rsidRPr="00AA6D69">
        <w:rPr>
          <w:rFonts w:asciiTheme="majorHAnsi" w:hAnsiTheme="majorHAnsi" w:cs="Times New Roman"/>
          <w:color w:val="000000"/>
        </w:rPr>
        <w:t>:</w:t>
      </w:r>
      <w:r w:rsidR="00EE582F">
        <w:rPr>
          <w:rFonts w:asciiTheme="majorHAnsi" w:hAnsiTheme="majorHAnsi" w:cs="Times New Roman"/>
          <w:color w:val="000000"/>
        </w:rPr>
        <w:t>00</w:t>
      </w:r>
    </w:p>
    <w:p w14:paraId="2A308D13" w14:textId="77777777" w:rsidR="00216077" w:rsidRPr="00AA6D69" w:rsidRDefault="00216077" w:rsidP="00DD7F11">
      <w:pPr>
        <w:spacing w:line="360" w:lineRule="auto"/>
        <w:jc w:val="both"/>
        <w:rPr>
          <w:rFonts w:asciiTheme="majorHAnsi" w:hAnsiTheme="majorHAnsi" w:cs="Times New Roman"/>
          <w:color w:val="000000"/>
          <w:u w:val="single"/>
        </w:rPr>
      </w:pPr>
      <w:r w:rsidRPr="00AA6D69">
        <w:rPr>
          <w:rFonts w:asciiTheme="majorHAnsi" w:hAnsiTheme="majorHAnsi" w:cs="Times New Roman"/>
          <w:color w:val="000000"/>
          <w:u w:val="single"/>
        </w:rPr>
        <w:t xml:space="preserve">Koperta wewnętrzna:  </w:t>
      </w:r>
    </w:p>
    <w:p w14:paraId="23A0ED51" w14:textId="77777777" w:rsidR="00216077" w:rsidRPr="00AA6D69" w:rsidRDefault="00216077" w:rsidP="00DD7F11">
      <w:pPr>
        <w:spacing w:line="360" w:lineRule="auto"/>
        <w:jc w:val="both"/>
        <w:rPr>
          <w:rFonts w:asciiTheme="majorHAnsi" w:hAnsiTheme="majorHAnsi" w:cs="Times New Roman"/>
          <w:color w:val="000000"/>
        </w:rPr>
      </w:pPr>
      <w:r w:rsidRPr="00AA6D69">
        <w:rPr>
          <w:rFonts w:asciiTheme="majorHAnsi" w:hAnsiTheme="majorHAnsi" w:cs="Times New Roman"/>
          <w:color w:val="000000"/>
        </w:rPr>
        <w:t>Należy umieścić nazwę i adres oferenta.</w:t>
      </w:r>
    </w:p>
    <w:p w14:paraId="6FBD06FA" w14:textId="77777777" w:rsidR="00216077" w:rsidRPr="00AA6D69" w:rsidRDefault="00216077" w:rsidP="00DD7F11">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olor w:val="000000"/>
        </w:rPr>
      </w:pPr>
      <w:r w:rsidRPr="00AA6D69">
        <w:rPr>
          <w:rFonts w:asciiTheme="majorHAnsi" w:hAnsiTheme="majorHAnsi"/>
          <w:color w:val="000000"/>
        </w:rPr>
        <w:t xml:space="preserve">Wymagania opisane w </w:t>
      </w:r>
      <w:r w:rsidR="00C673E2" w:rsidRPr="00AA6D69">
        <w:rPr>
          <w:rFonts w:asciiTheme="majorHAnsi" w:hAnsiTheme="majorHAnsi"/>
          <w:color w:val="000000"/>
        </w:rPr>
        <w:t xml:space="preserve">ust. 1 </w:t>
      </w:r>
      <w:r w:rsidRPr="00AA6D69">
        <w:rPr>
          <w:rFonts w:asciiTheme="majorHAnsi" w:hAnsiTheme="majorHAnsi"/>
          <w:color w:val="000000"/>
        </w:rPr>
        <w:t xml:space="preserve">pkt 5, 9 oraz </w:t>
      </w:r>
      <w:r w:rsidR="00C673E2" w:rsidRPr="00AA6D69">
        <w:rPr>
          <w:rFonts w:asciiTheme="majorHAnsi" w:hAnsiTheme="majorHAnsi"/>
          <w:color w:val="000000"/>
        </w:rPr>
        <w:t>ust.</w:t>
      </w:r>
      <w:r w:rsidRPr="00AA6D69">
        <w:rPr>
          <w:rFonts w:asciiTheme="majorHAnsi" w:hAnsiTheme="majorHAnsi"/>
          <w:color w:val="000000"/>
        </w:rPr>
        <w:t xml:space="preserve"> 2 nie stanowią treści oferty, a ich niespełnienie nie będzie skutkować odrzuceniem oferty; wszelkie negatywne konsekwencje mogące wyniknąć z niezachowania tych wymagań będą obciążały Wykonawcę.</w:t>
      </w:r>
    </w:p>
    <w:p w14:paraId="6B8C237C" w14:textId="3ABD6CF8" w:rsidR="007733C5" w:rsidRPr="00AA6D69" w:rsidRDefault="00216077" w:rsidP="007733C5">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olor w:val="000000"/>
        </w:rPr>
      </w:pPr>
      <w:r w:rsidRPr="00AA6D69">
        <w:rPr>
          <w:rFonts w:asciiTheme="majorHAnsi" w:hAnsiTheme="majorHAnsi"/>
          <w:color w:val="000000"/>
        </w:rPr>
        <w:t xml:space="preserve">Przed </w:t>
      </w:r>
      <w:r w:rsidR="007733C5" w:rsidRPr="00AA6D69">
        <w:rPr>
          <w:rFonts w:asciiTheme="majorHAnsi" w:hAnsiTheme="majorHAnsi"/>
          <w:color w:val="000000"/>
        </w:rPr>
        <w:t>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14:paraId="3B5ADAB8"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39" w:name="_Toc460320234"/>
      <w:r w:rsidRPr="00AA6D69">
        <w:rPr>
          <w:rFonts w:asciiTheme="majorHAnsi" w:hAnsiTheme="majorHAnsi"/>
          <w:sz w:val="22"/>
          <w:szCs w:val="22"/>
        </w:rPr>
        <w:lastRenderedPageBreak/>
        <w:t>Miejsce oraz termin składania i otwarcia ofert</w:t>
      </w:r>
      <w:bookmarkEnd w:id="39"/>
    </w:p>
    <w:p w14:paraId="2785A14F"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Arial"/>
          <w:lang w:eastAsia="pl-PL"/>
        </w:rPr>
      </w:pPr>
      <w:r w:rsidRPr="00AA6D69">
        <w:rPr>
          <w:rFonts w:asciiTheme="majorHAnsi" w:eastAsia="Times New Roman" w:hAnsiTheme="majorHAnsi" w:cs="Arial"/>
          <w:lang w:eastAsia="pl-PL"/>
        </w:rPr>
        <w:t>Oferty nale</w:t>
      </w:r>
      <w:r w:rsidRPr="00AA6D69">
        <w:rPr>
          <w:rFonts w:asciiTheme="majorHAnsi" w:eastAsia="TimesNewRoman" w:hAnsiTheme="majorHAnsi" w:cs="Arial"/>
          <w:lang w:eastAsia="pl-PL"/>
        </w:rPr>
        <w:t>ż</w:t>
      </w:r>
      <w:r w:rsidRPr="00AA6D69">
        <w:rPr>
          <w:rFonts w:asciiTheme="majorHAnsi" w:eastAsia="Times New Roman" w:hAnsiTheme="majorHAnsi" w:cs="Arial"/>
          <w:lang w:eastAsia="pl-PL"/>
        </w:rPr>
        <w:t>y składa</w:t>
      </w:r>
      <w:r w:rsidRPr="00AA6D69">
        <w:rPr>
          <w:rFonts w:asciiTheme="majorHAnsi" w:eastAsia="TimesNewRoman" w:hAnsiTheme="majorHAnsi" w:cs="Arial"/>
          <w:lang w:eastAsia="pl-PL"/>
        </w:rPr>
        <w:t xml:space="preserve">ć </w:t>
      </w:r>
      <w:r w:rsidRPr="00AA6D69">
        <w:rPr>
          <w:rFonts w:asciiTheme="majorHAnsi" w:eastAsia="Times New Roman" w:hAnsiTheme="majorHAnsi" w:cs="Arial"/>
          <w:lang w:eastAsia="pl-PL"/>
        </w:rPr>
        <w:t>w nieprzejrzystym i zamkni</w:t>
      </w:r>
      <w:r w:rsidRPr="00AA6D69">
        <w:rPr>
          <w:rFonts w:asciiTheme="majorHAnsi" w:eastAsia="TimesNewRoman" w:hAnsiTheme="majorHAnsi" w:cs="Arial"/>
          <w:lang w:eastAsia="pl-PL"/>
        </w:rPr>
        <w:t>ę</w:t>
      </w:r>
      <w:r w:rsidRPr="00AA6D69">
        <w:rPr>
          <w:rFonts w:asciiTheme="majorHAnsi" w:eastAsia="Times New Roman" w:hAnsiTheme="majorHAnsi" w:cs="Arial"/>
          <w:lang w:eastAsia="pl-PL"/>
        </w:rPr>
        <w:t xml:space="preserve">tym opakowaniu (kopercie), zgodnie z poleceniami wskazanymi w dziale XI pkt 2 SIWZ. </w:t>
      </w:r>
    </w:p>
    <w:p w14:paraId="4C8A0CB8"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Arial"/>
          <w:lang w:eastAsia="pl-PL"/>
        </w:rPr>
      </w:pPr>
      <w:r w:rsidRPr="00AA6D69">
        <w:rPr>
          <w:rFonts w:asciiTheme="majorHAnsi" w:eastAsia="Times New Roman" w:hAnsiTheme="majorHAnsi" w:cs="Arial"/>
          <w:lang w:eastAsia="pl-PL"/>
        </w:rPr>
        <w:t>Z zawartością ofert nie można zapoznać się przed upływem terminu ich otwarcia.</w:t>
      </w:r>
    </w:p>
    <w:p w14:paraId="6716D173"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Arial"/>
          <w:lang w:eastAsia="pl-PL"/>
        </w:rPr>
        <w:t xml:space="preserve">Otwarcie ofert jest jawne i następuje bezpośrednio po upływie terminu do ich składania, z tym że dzień, w którym upływa termin składania ofert, jest dniem ich </w:t>
      </w:r>
      <w:r w:rsidRPr="00AA6D69">
        <w:rPr>
          <w:rFonts w:asciiTheme="majorHAnsi" w:eastAsia="Times New Roman" w:hAnsiTheme="majorHAnsi" w:cs="Times New Roman"/>
          <w:lang w:eastAsia="pl-PL"/>
        </w:rPr>
        <w:t>otwarcia.</w:t>
      </w:r>
    </w:p>
    <w:p w14:paraId="716E041D"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Bezpośrednio przed otwarciem ofert zamawiający podaje kwotę, jaką zamierza przeznaczyć na sfinansowanie zamówienia.</w:t>
      </w:r>
    </w:p>
    <w:p w14:paraId="24A0B67C" w14:textId="77777777" w:rsidR="00C673E2" w:rsidRPr="00AA6D69" w:rsidRDefault="00C673E2"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Niezwłocznie po otwarciu ofert zamawiający zamieszcza na stronie internetowej informacje dotyczące:</w:t>
      </w:r>
    </w:p>
    <w:p w14:paraId="448586E4" w14:textId="77777777" w:rsidR="00C673E2" w:rsidRPr="00AA6D69" w:rsidRDefault="00C673E2" w:rsidP="00337231">
      <w:pPr>
        <w:pStyle w:val="Akapitzlist"/>
        <w:numPr>
          <w:ilvl w:val="1"/>
          <w:numId w:val="21"/>
        </w:numPr>
        <w:autoSpaceDE w:val="0"/>
        <w:autoSpaceDN w:val="0"/>
        <w:adjustRightInd w:val="0"/>
        <w:spacing w:line="360" w:lineRule="auto"/>
        <w:ind w:left="1134" w:right="74" w:hanging="567"/>
        <w:jc w:val="both"/>
        <w:rPr>
          <w:rFonts w:asciiTheme="majorHAnsi" w:hAnsiTheme="majorHAnsi"/>
        </w:rPr>
      </w:pPr>
      <w:bookmarkStart w:id="40" w:name="mip35518255"/>
      <w:bookmarkEnd w:id="40"/>
      <w:r w:rsidRPr="00AA6D69">
        <w:rPr>
          <w:rFonts w:asciiTheme="majorHAnsi" w:hAnsiTheme="majorHAnsi"/>
        </w:rPr>
        <w:t>kwoty, jaką zamierza przeznaczyć na sfinansowanie zamówienia;</w:t>
      </w:r>
      <w:bookmarkStart w:id="41" w:name="mip35518256"/>
      <w:bookmarkEnd w:id="41"/>
    </w:p>
    <w:p w14:paraId="5194BC7B" w14:textId="77777777" w:rsidR="00C673E2" w:rsidRPr="00AA6D69" w:rsidRDefault="00C673E2" w:rsidP="00337231">
      <w:pPr>
        <w:pStyle w:val="Akapitzlist"/>
        <w:numPr>
          <w:ilvl w:val="1"/>
          <w:numId w:val="21"/>
        </w:numPr>
        <w:autoSpaceDE w:val="0"/>
        <w:autoSpaceDN w:val="0"/>
        <w:adjustRightInd w:val="0"/>
        <w:spacing w:line="360" w:lineRule="auto"/>
        <w:ind w:left="1134" w:right="74" w:hanging="567"/>
        <w:jc w:val="both"/>
        <w:rPr>
          <w:rFonts w:asciiTheme="majorHAnsi" w:hAnsiTheme="majorHAnsi"/>
        </w:rPr>
      </w:pPr>
      <w:r w:rsidRPr="00AA6D69">
        <w:rPr>
          <w:rFonts w:asciiTheme="majorHAnsi" w:hAnsiTheme="majorHAnsi"/>
        </w:rPr>
        <w:t>firm oraz adresów wykonawców, którzy złożyli oferty w terminie;</w:t>
      </w:r>
      <w:bookmarkStart w:id="42" w:name="mip35518257"/>
      <w:bookmarkEnd w:id="42"/>
    </w:p>
    <w:p w14:paraId="520FAADA" w14:textId="269300F7" w:rsidR="004125B7" w:rsidRPr="00AA6D69" w:rsidRDefault="00C673E2" w:rsidP="00337231">
      <w:pPr>
        <w:pStyle w:val="Akapitzlist"/>
        <w:numPr>
          <w:ilvl w:val="1"/>
          <w:numId w:val="21"/>
        </w:numPr>
        <w:autoSpaceDE w:val="0"/>
        <w:autoSpaceDN w:val="0"/>
        <w:adjustRightInd w:val="0"/>
        <w:spacing w:line="360" w:lineRule="auto"/>
        <w:ind w:left="1134" w:right="74" w:hanging="567"/>
        <w:jc w:val="both"/>
        <w:rPr>
          <w:rFonts w:asciiTheme="majorHAnsi" w:hAnsiTheme="majorHAnsi"/>
        </w:rPr>
      </w:pPr>
      <w:r w:rsidRPr="00AA6D69">
        <w:rPr>
          <w:rFonts w:asciiTheme="majorHAnsi" w:hAnsiTheme="majorHAnsi"/>
        </w:rPr>
        <w:t>ceny</w:t>
      </w:r>
      <w:r w:rsidR="002E5D69">
        <w:rPr>
          <w:rFonts w:asciiTheme="majorHAnsi" w:hAnsiTheme="majorHAnsi"/>
        </w:rPr>
        <w:t>, terminu realizacji dostaw, czasu reakcji serwisu na zgłoszenie</w:t>
      </w:r>
    </w:p>
    <w:p w14:paraId="3E1A43D0" w14:textId="77777777" w:rsidR="00C44AC7" w:rsidRPr="00AA6D69" w:rsidRDefault="00C44AC7"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Termin składania ofert:</w:t>
      </w:r>
    </w:p>
    <w:p w14:paraId="7835EEFF" w14:textId="00247C8D" w:rsidR="0002531A" w:rsidRPr="00AA6D69" w:rsidRDefault="00C44AC7" w:rsidP="00337231">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Ofertę </w:t>
      </w:r>
      <w:r w:rsidR="00A7237A" w:rsidRPr="00AA6D69">
        <w:rPr>
          <w:rFonts w:asciiTheme="majorHAnsi" w:hAnsiTheme="majorHAnsi" w:cs="Times New Roman"/>
          <w:color w:val="000000"/>
        </w:rPr>
        <w:t xml:space="preserve">należy składać w: Szpital Średzki </w:t>
      </w:r>
      <w:r w:rsidR="00DB0E89">
        <w:rPr>
          <w:rFonts w:asciiTheme="majorHAnsi" w:hAnsiTheme="majorHAnsi" w:cs="Times New Roman"/>
          <w:color w:val="000000"/>
        </w:rPr>
        <w:t xml:space="preserve">Serca Jezusowego </w:t>
      </w:r>
      <w:r w:rsidR="00A7237A" w:rsidRPr="00AA6D69">
        <w:rPr>
          <w:rFonts w:asciiTheme="majorHAnsi" w:hAnsiTheme="majorHAnsi" w:cs="Times New Roman"/>
          <w:color w:val="000000"/>
        </w:rPr>
        <w:t>Sp. z</w:t>
      </w:r>
      <w:r w:rsidR="00DB0E89">
        <w:rPr>
          <w:rFonts w:asciiTheme="majorHAnsi" w:hAnsiTheme="majorHAnsi" w:cs="Times New Roman"/>
          <w:color w:val="000000"/>
        </w:rPr>
        <w:t xml:space="preserve"> o.o. z siedzibą w Środzie Wielkopolskiej</w:t>
      </w:r>
      <w:r w:rsidR="00A7237A" w:rsidRPr="00AA6D69">
        <w:rPr>
          <w:rFonts w:asciiTheme="majorHAnsi" w:hAnsiTheme="majorHAnsi" w:cs="Times New Roman"/>
          <w:color w:val="000000"/>
        </w:rPr>
        <w:t xml:space="preserve">, ul. Żwirki i Wigury 10, 63-000 Środa Wielkopolska, budynek Zarządu I piętro do </w:t>
      </w:r>
      <w:r w:rsidR="00225420">
        <w:rPr>
          <w:rFonts w:asciiTheme="majorHAnsi" w:hAnsiTheme="majorHAnsi" w:cs="Times New Roman"/>
          <w:color w:val="000000"/>
        </w:rPr>
        <w:t>26</w:t>
      </w:r>
      <w:r w:rsidR="00EE582F">
        <w:rPr>
          <w:rFonts w:asciiTheme="majorHAnsi" w:hAnsiTheme="majorHAnsi" w:cs="Times New Roman"/>
          <w:color w:val="000000"/>
        </w:rPr>
        <w:t>.02</w:t>
      </w:r>
      <w:r w:rsidR="00D67673">
        <w:rPr>
          <w:rFonts w:asciiTheme="majorHAnsi" w:hAnsiTheme="majorHAnsi" w:cs="Times New Roman"/>
          <w:color w:val="000000"/>
        </w:rPr>
        <w:t>.</w:t>
      </w:r>
      <w:r w:rsidR="00EE582F">
        <w:rPr>
          <w:rFonts w:asciiTheme="majorHAnsi" w:hAnsiTheme="majorHAnsi" w:cs="Times New Roman"/>
          <w:color w:val="000000"/>
        </w:rPr>
        <w:t>2019</w:t>
      </w:r>
      <w:r w:rsidR="0002531A" w:rsidRPr="00AA6D69">
        <w:rPr>
          <w:rFonts w:asciiTheme="majorHAnsi" w:hAnsiTheme="majorHAnsi" w:cs="Times New Roman"/>
          <w:color w:val="000000"/>
        </w:rPr>
        <w:t xml:space="preserve"> r.</w:t>
      </w:r>
      <w:r w:rsidR="00EE582F">
        <w:rPr>
          <w:rFonts w:asciiTheme="majorHAnsi" w:hAnsiTheme="majorHAnsi" w:cs="Times New Roman"/>
          <w:color w:val="000000"/>
        </w:rPr>
        <w:t xml:space="preserve"> roku do godziny 12</w:t>
      </w:r>
      <w:r w:rsidR="00A7237A" w:rsidRPr="00AA6D69">
        <w:rPr>
          <w:rFonts w:asciiTheme="majorHAnsi" w:hAnsiTheme="majorHAnsi" w:cs="Times New Roman"/>
          <w:color w:val="000000"/>
        </w:rPr>
        <w:t>:00.</w:t>
      </w:r>
    </w:p>
    <w:p w14:paraId="36B4B67D" w14:textId="1ECC3937" w:rsidR="00A7237A" w:rsidRPr="00AA6D69" w:rsidRDefault="00A7237A" w:rsidP="00337231">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AA6D69">
        <w:rPr>
          <w:rFonts w:asciiTheme="majorHAnsi" w:hAnsiTheme="majorHAnsi" w:cs="Times New Roman"/>
          <w:color w:val="000000"/>
        </w:rPr>
        <w:t>Miejsce i termin otwarcia ofert:  Szpital Średzki</w:t>
      </w:r>
      <w:r w:rsidR="00DB0E89">
        <w:rPr>
          <w:rFonts w:asciiTheme="majorHAnsi" w:hAnsiTheme="majorHAnsi" w:cs="Times New Roman"/>
          <w:color w:val="000000"/>
        </w:rPr>
        <w:t xml:space="preserve"> Serca Jezusowego</w:t>
      </w:r>
      <w:r w:rsidRPr="00AA6D69">
        <w:rPr>
          <w:rFonts w:asciiTheme="majorHAnsi" w:hAnsiTheme="majorHAnsi" w:cs="Times New Roman"/>
          <w:color w:val="000000"/>
        </w:rPr>
        <w:t xml:space="preserve"> Sp. z o.o. z siedzibą w Środzie Wlkp., ul. Żwirki i Wigury 10, 63-000 Środa Wielkopo</w:t>
      </w:r>
      <w:r w:rsidR="00D67673">
        <w:rPr>
          <w:rFonts w:asciiTheme="majorHAnsi" w:hAnsiTheme="majorHAnsi" w:cs="Times New Roman"/>
          <w:color w:val="000000"/>
        </w:rPr>
        <w:t>l</w:t>
      </w:r>
      <w:r w:rsidR="00225420">
        <w:rPr>
          <w:rFonts w:asciiTheme="majorHAnsi" w:hAnsiTheme="majorHAnsi" w:cs="Times New Roman"/>
          <w:color w:val="000000"/>
        </w:rPr>
        <w:t>ska, budynek Zarządu I piętro, 26</w:t>
      </w:r>
      <w:r w:rsidR="00F861D5">
        <w:rPr>
          <w:rFonts w:asciiTheme="majorHAnsi" w:hAnsiTheme="majorHAnsi" w:cs="Times New Roman"/>
          <w:color w:val="000000"/>
        </w:rPr>
        <w:t>.0</w:t>
      </w:r>
      <w:r w:rsidR="00DB0E89">
        <w:rPr>
          <w:rFonts w:asciiTheme="majorHAnsi" w:hAnsiTheme="majorHAnsi" w:cs="Times New Roman"/>
          <w:color w:val="000000"/>
        </w:rPr>
        <w:t>2</w:t>
      </w:r>
      <w:r w:rsidR="00D67673">
        <w:rPr>
          <w:rFonts w:asciiTheme="majorHAnsi" w:hAnsiTheme="majorHAnsi" w:cs="Times New Roman"/>
          <w:color w:val="000000"/>
        </w:rPr>
        <w:t>.</w:t>
      </w:r>
      <w:r w:rsidR="00F861D5">
        <w:rPr>
          <w:rFonts w:asciiTheme="majorHAnsi" w:hAnsiTheme="majorHAnsi" w:cs="Times New Roman"/>
          <w:color w:val="000000"/>
        </w:rPr>
        <w:t>2018</w:t>
      </w:r>
      <w:r w:rsidR="0002531A" w:rsidRPr="00AA6D69">
        <w:rPr>
          <w:rFonts w:asciiTheme="majorHAnsi" w:hAnsiTheme="majorHAnsi" w:cs="Times New Roman"/>
          <w:color w:val="000000"/>
        </w:rPr>
        <w:t xml:space="preserve"> r. </w:t>
      </w:r>
      <w:r w:rsidR="005025DF">
        <w:rPr>
          <w:rFonts w:asciiTheme="majorHAnsi" w:hAnsiTheme="majorHAnsi" w:cs="Times New Roman"/>
          <w:color w:val="000000"/>
        </w:rPr>
        <w:t xml:space="preserve">roku </w:t>
      </w:r>
      <w:r w:rsidR="00DB0E89">
        <w:rPr>
          <w:rFonts w:asciiTheme="majorHAnsi" w:hAnsiTheme="majorHAnsi" w:cs="Times New Roman"/>
          <w:color w:val="000000"/>
        </w:rPr>
        <w:t>godzina</w:t>
      </w:r>
      <w:r w:rsidR="005025DF">
        <w:rPr>
          <w:rFonts w:asciiTheme="majorHAnsi" w:hAnsiTheme="majorHAnsi" w:cs="Times New Roman"/>
          <w:color w:val="000000"/>
        </w:rPr>
        <w:t xml:space="preserve"> </w:t>
      </w:r>
      <w:r w:rsidR="00EE582F">
        <w:rPr>
          <w:rFonts w:asciiTheme="majorHAnsi" w:hAnsiTheme="majorHAnsi" w:cs="Times New Roman"/>
          <w:color w:val="000000"/>
        </w:rPr>
        <w:t>12</w:t>
      </w:r>
      <w:r w:rsidRPr="00AA6D69">
        <w:rPr>
          <w:rFonts w:asciiTheme="majorHAnsi" w:hAnsiTheme="majorHAnsi" w:cs="Times New Roman"/>
          <w:color w:val="000000"/>
        </w:rPr>
        <w:t>:15.</w:t>
      </w:r>
    </w:p>
    <w:p w14:paraId="06F8BF2F" w14:textId="77777777" w:rsidR="00623E06" w:rsidRPr="00AA6D69" w:rsidRDefault="00C44AC7"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Otwarcie ofert jest jawne.</w:t>
      </w:r>
    </w:p>
    <w:p w14:paraId="0FCB175D" w14:textId="77777777" w:rsidR="00C44AC7" w:rsidRPr="00AA6D69" w:rsidRDefault="00C44AC7" w:rsidP="00337231">
      <w:pPr>
        <w:numPr>
          <w:ilvl w:val="1"/>
          <w:numId w:val="4"/>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Przed otwarciem ofert Zamawiający ogłosi kwotę jaką zamierza przeznac</w:t>
      </w:r>
      <w:r w:rsidR="00623E06" w:rsidRPr="00AA6D69">
        <w:rPr>
          <w:rFonts w:asciiTheme="majorHAnsi" w:eastAsia="Times New Roman" w:hAnsiTheme="majorHAnsi" w:cs="Times New Roman"/>
          <w:lang w:eastAsia="pl-PL"/>
        </w:rPr>
        <w:t>zyć na sfinansowanie zamówienia.</w:t>
      </w:r>
    </w:p>
    <w:p w14:paraId="7D4C017B"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43" w:name="_Toc460320235"/>
      <w:r w:rsidRPr="00AA6D69">
        <w:rPr>
          <w:rFonts w:asciiTheme="majorHAnsi" w:hAnsiTheme="majorHAnsi"/>
          <w:sz w:val="22"/>
          <w:szCs w:val="22"/>
        </w:rPr>
        <w:t>Opis sposobu obliczenia ceny</w:t>
      </w:r>
      <w:bookmarkEnd w:id="43"/>
    </w:p>
    <w:p w14:paraId="71C78BF5"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 xml:space="preserve">Cena podana przez Wykonawcę w formularzu oferty, musi być wyrażona w pieniądzu – w złotych polskich, łącznie z należnym podatkiem od towarów i usług VAT do dwóch miejsc po przecinku, cyfrowo i słownie. </w:t>
      </w:r>
    </w:p>
    <w:p w14:paraId="0F5132FD"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lastRenderedPageBreak/>
        <w:t>W cenie oferty mieścić się musi całkowity koszt kompletnej usługi stanowiącej przedmiot zamówienia, w tym również wszelkie rabaty, upusty finansowe, podatek VAT itp. Oraz koszty towarzyszące wykonaniu zamówienia.</w:t>
      </w:r>
    </w:p>
    <w:p w14:paraId="391DC67D"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Cena oferty powinna obejmować wykonanie całej usługi przedmiotu zamówienia obliczonej na podstawie wszystkich załączników do niniejszej SIWZ.</w:t>
      </w:r>
    </w:p>
    <w:p w14:paraId="46547430"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 xml:space="preserve">Ceną oferty są kwoty wymienione w Formularzu Oferty. </w:t>
      </w:r>
    </w:p>
    <w:p w14:paraId="30FA39EB"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Ceny nie będą podlegały rewaloryzacji ze względu na inflację.</w:t>
      </w:r>
    </w:p>
    <w:p w14:paraId="0A8CB61B"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Wszystkie wartości pośrednie oraz ostateczna cena oferty muszą być liczone z dokładnością do dwóch miejsc po przecinku.</w:t>
      </w:r>
    </w:p>
    <w:p w14:paraId="5332D318"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Upusty oferowane przez wykonawcę muszą być zawarte w cenie ofertowej. Cena ofertowa po zastosowaniu upustu nie może być niższa niż koszty własne lub koszty wytworzenia.</w:t>
      </w:r>
    </w:p>
    <w:p w14:paraId="5FD91CC7"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Zastosowanie przez wykonawcę stawki podatku VAT od towarów i usług niezgodnej z przepisami ustawy o podatku od towarów i usług oraz niewłaściwej stawki podatku akcyzowego spowoduje odrzucenie oferty.</w:t>
      </w:r>
    </w:p>
    <w:p w14:paraId="2731EF10" w14:textId="77777777"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 xml:space="preserve">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14:paraId="41ACFA73" w14:textId="720C3334" w:rsidR="0002531A" w:rsidRPr="00AA6D69" w:rsidRDefault="0002531A" w:rsidP="00337231">
      <w:pPr>
        <w:numPr>
          <w:ilvl w:val="2"/>
          <w:numId w:val="28"/>
        </w:numPr>
        <w:spacing w:before="120" w:after="0" w:line="360" w:lineRule="auto"/>
        <w:ind w:left="426" w:hanging="426"/>
        <w:jc w:val="both"/>
        <w:rPr>
          <w:rFonts w:asciiTheme="majorHAnsi" w:hAnsiTheme="majorHAnsi" w:cs="Times New Roman"/>
          <w:color w:val="000000"/>
        </w:rPr>
      </w:pPr>
      <w:r w:rsidRPr="00AA6D69">
        <w:rPr>
          <w:rFonts w:asciiTheme="majorHAnsi" w:hAnsiTheme="majorHAnsi" w:cs="Times New Roman"/>
          <w:color w:val="000000"/>
        </w:rPr>
        <w:t>Jeżeli złożono ofertę, której wy</w:t>
      </w:r>
      <w:r w:rsidR="00DB0E89">
        <w:rPr>
          <w:rFonts w:asciiTheme="majorHAnsi" w:hAnsiTheme="majorHAnsi" w:cs="Times New Roman"/>
          <w:color w:val="000000"/>
        </w:rPr>
        <w:t>bór prowadziłby do powstania u Z</w:t>
      </w:r>
      <w:r w:rsidRPr="00AA6D69">
        <w:rPr>
          <w:rFonts w:asciiTheme="majorHAnsi" w:hAnsiTheme="majorHAnsi" w:cs="Times New Roman"/>
          <w:color w:val="000000"/>
        </w:rPr>
        <w:t>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F9D039D"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44" w:name="_Toc460320236"/>
      <w:r w:rsidRPr="00AA6D69">
        <w:rPr>
          <w:rFonts w:asciiTheme="majorHAnsi" w:hAnsiTheme="majorHAnsi"/>
          <w:sz w:val="22"/>
          <w:szCs w:val="22"/>
        </w:rPr>
        <w:t xml:space="preserve">Opis </w:t>
      </w:r>
      <w:r w:rsidR="003000EC" w:rsidRPr="00AA6D69">
        <w:rPr>
          <w:rFonts w:asciiTheme="majorHAnsi" w:hAnsiTheme="majorHAnsi"/>
          <w:sz w:val="22"/>
          <w:szCs w:val="22"/>
        </w:rPr>
        <w:t>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44"/>
    </w:p>
    <w:p w14:paraId="25A083B7" w14:textId="72FF15EB" w:rsidR="00A420A9" w:rsidRPr="00AA6D69" w:rsidRDefault="00A420A9" w:rsidP="00DD7F11">
      <w:pPr>
        <w:pStyle w:val="Akapitzlist"/>
        <w:overflowPunct w:val="0"/>
        <w:autoSpaceDE w:val="0"/>
        <w:autoSpaceDN w:val="0"/>
        <w:adjustRightInd w:val="0"/>
        <w:spacing w:after="0" w:line="360" w:lineRule="auto"/>
        <w:ind w:left="0"/>
        <w:jc w:val="both"/>
        <w:textAlignment w:val="baseline"/>
        <w:rPr>
          <w:rFonts w:asciiTheme="majorHAnsi" w:hAnsiTheme="majorHAnsi"/>
          <w:bCs/>
          <w:color w:val="000000"/>
        </w:rPr>
      </w:pPr>
      <w:r w:rsidRPr="00AA6D69">
        <w:rPr>
          <w:rFonts w:asciiTheme="majorHAnsi" w:hAnsiTheme="majorHAnsi"/>
          <w:bCs/>
          <w:color w:val="000000"/>
        </w:rPr>
        <w:lastRenderedPageBreak/>
        <w:t xml:space="preserve">Po stwierdzeniu ważności oferty ostatecznej, </w:t>
      </w:r>
      <w:r w:rsidR="00865D45">
        <w:rPr>
          <w:rFonts w:asciiTheme="majorHAnsi" w:hAnsiTheme="majorHAnsi"/>
          <w:bCs/>
          <w:color w:val="000000"/>
        </w:rPr>
        <w:t>Zamawiający</w:t>
      </w:r>
      <w:r w:rsidRPr="00AA6D69">
        <w:rPr>
          <w:rFonts w:asciiTheme="majorHAnsi" w:hAnsiTheme="majorHAnsi"/>
          <w:bCs/>
          <w:color w:val="000000"/>
        </w:rPr>
        <w:t xml:space="preserve"> dokona jej oceny w oparciu o następujące kryteria:</w:t>
      </w:r>
    </w:p>
    <w:p w14:paraId="37924399" w14:textId="20A8F522" w:rsidR="00404694" w:rsidRPr="0063724E" w:rsidRDefault="00D8213F" w:rsidP="00404694">
      <w:pPr>
        <w:numPr>
          <w:ilvl w:val="0"/>
          <w:numId w:val="29"/>
        </w:numPr>
        <w:tabs>
          <w:tab w:val="clear" w:pos="1647"/>
          <w:tab w:val="num" w:pos="900"/>
        </w:tabs>
        <w:autoSpaceDE w:val="0"/>
        <w:autoSpaceDN w:val="0"/>
        <w:adjustRightInd w:val="0"/>
        <w:spacing w:before="120" w:after="0" w:line="360" w:lineRule="auto"/>
        <w:ind w:left="896" w:hanging="357"/>
        <w:jc w:val="both"/>
        <w:rPr>
          <w:rFonts w:asciiTheme="majorHAnsi" w:hAnsiTheme="majorHAnsi" w:cs="Times New Roman"/>
          <w:color w:val="000000"/>
        </w:rPr>
      </w:pPr>
      <w:r w:rsidRPr="0063724E">
        <w:rPr>
          <w:rFonts w:asciiTheme="majorHAnsi" w:hAnsiTheme="majorHAnsi" w:cs="Times New Roman"/>
          <w:color w:val="000000"/>
        </w:rPr>
        <w:t>Kryterium oceny i jego waga:</w:t>
      </w:r>
    </w:p>
    <w:tbl>
      <w:tblPr>
        <w:tblpPr w:leftFromText="567" w:rightFromText="567" w:topFromText="142" w:bottomFromText="142" w:vertAnchor="text" w:horzAnchor="margin" w:tblpY="196"/>
        <w:tblOverlap w:val="never"/>
        <w:tblW w:w="9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5513"/>
        <w:gridCol w:w="1550"/>
        <w:gridCol w:w="1161"/>
      </w:tblGrid>
      <w:tr w:rsidR="00D8213F" w:rsidRPr="0063724E" w14:paraId="1BA6DC06" w14:textId="77777777" w:rsidTr="006576B2">
        <w:trPr>
          <w:trHeight w:val="460"/>
        </w:trPr>
        <w:tc>
          <w:tcPr>
            <w:tcW w:w="0" w:type="auto"/>
          </w:tcPr>
          <w:p w14:paraId="634392CE" w14:textId="77777777" w:rsidR="00D8213F" w:rsidRPr="0063724E" w:rsidRDefault="00D8213F" w:rsidP="006576B2">
            <w:pPr>
              <w:autoSpaceDE w:val="0"/>
              <w:autoSpaceDN w:val="0"/>
              <w:adjustRightInd w:val="0"/>
              <w:spacing w:line="360" w:lineRule="auto"/>
              <w:rPr>
                <w:rFonts w:asciiTheme="majorHAnsi" w:hAnsiTheme="majorHAnsi" w:cs="Times New Roman"/>
                <w:b/>
                <w:color w:val="000000"/>
              </w:rPr>
            </w:pPr>
            <w:r w:rsidRPr="0063724E">
              <w:rPr>
                <w:rFonts w:asciiTheme="majorHAnsi" w:hAnsiTheme="majorHAnsi" w:cs="Times New Roman"/>
                <w:b/>
                <w:color w:val="000000"/>
              </w:rPr>
              <w:t>L.p.</w:t>
            </w:r>
          </w:p>
        </w:tc>
        <w:tc>
          <w:tcPr>
            <w:tcW w:w="0" w:type="auto"/>
          </w:tcPr>
          <w:p w14:paraId="3263E452" w14:textId="77777777" w:rsidR="00D8213F" w:rsidRPr="0063724E" w:rsidRDefault="00D8213F" w:rsidP="006576B2">
            <w:pPr>
              <w:autoSpaceDE w:val="0"/>
              <w:autoSpaceDN w:val="0"/>
              <w:adjustRightInd w:val="0"/>
              <w:spacing w:line="360" w:lineRule="auto"/>
              <w:rPr>
                <w:rFonts w:asciiTheme="majorHAnsi" w:hAnsiTheme="majorHAnsi" w:cs="Times New Roman"/>
                <w:b/>
                <w:color w:val="000000"/>
              </w:rPr>
            </w:pPr>
            <w:r w:rsidRPr="0063724E">
              <w:rPr>
                <w:rFonts w:asciiTheme="majorHAnsi" w:hAnsiTheme="majorHAnsi" w:cs="Times New Roman"/>
                <w:b/>
                <w:color w:val="000000"/>
              </w:rPr>
              <w:t>KRYTERIUM</w:t>
            </w:r>
          </w:p>
        </w:tc>
        <w:tc>
          <w:tcPr>
            <w:tcW w:w="0" w:type="auto"/>
          </w:tcPr>
          <w:p w14:paraId="3D3ADE74" w14:textId="77777777" w:rsidR="00D8213F" w:rsidRPr="0063724E" w:rsidRDefault="00D8213F" w:rsidP="006576B2">
            <w:pPr>
              <w:autoSpaceDE w:val="0"/>
              <w:autoSpaceDN w:val="0"/>
              <w:adjustRightInd w:val="0"/>
              <w:spacing w:line="360" w:lineRule="auto"/>
              <w:rPr>
                <w:rFonts w:asciiTheme="majorHAnsi" w:hAnsiTheme="majorHAnsi" w:cs="Times New Roman"/>
                <w:b/>
                <w:color w:val="000000"/>
              </w:rPr>
            </w:pPr>
            <w:r w:rsidRPr="0063724E">
              <w:rPr>
                <w:rFonts w:asciiTheme="majorHAnsi" w:hAnsiTheme="majorHAnsi" w:cs="Times New Roman"/>
                <w:b/>
                <w:color w:val="000000"/>
              </w:rPr>
              <w:t xml:space="preserve">WAGA </w:t>
            </w:r>
          </w:p>
        </w:tc>
        <w:tc>
          <w:tcPr>
            <w:tcW w:w="0" w:type="auto"/>
          </w:tcPr>
          <w:p w14:paraId="1674D89E" w14:textId="77777777" w:rsidR="00D8213F" w:rsidRPr="0063724E" w:rsidRDefault="00D8213F" w:rsidP="006576B2">
            <w:pPr>
              <w:autoSpaceDE w:val="0"/>
              <w:autoSpaceDN w:val="0"/>
              <w:adjustRightInd w:val="0"/>
              <w:spacing w:line="360" w:lineRule="auto"/>
              <w:rPr>
                <w:rFonts w:asciiTheme="majorHAnsi" w:hAnsiTheme="majorHAnsi" w:cs="Times New Roman"/>
                <w:b/>
                <w:color w:val="000000"/>
              </w:rPr>
            </w:pPr>
            <w:r w:rsidRPr="0063724E">
              <w:rPr>
                <w:rFonts w:asciiTheme="majorHAnsi" w:hAnsiTheme="majorHAnsi" w:cs="Times New Roman"/>
                <w:b/>
                <w:color w:val="000000"/>
              </w:rPr>
              <w:t>PKT</w:t>
            </w:r>
          </w:p>
        </w:tc>
      </w:tr>
      <w:tr w:rsidR="00D8213F" w:rsidRPr="0063724E" w14:paraId="1564ABD7" w14:textId="77777777" w:rsidTr="006576B2">
        <w:trPr>
          <w:trHeight w:val="460"/>
        </w:trPr>
        <w:tc>
          <w:tcPr>
            <w:tcW w:w="0" w:type="auto"/>
          </w:tcPr>
          <w:p w14:paraId="6B53959D" w14:textId="77777777" w:rsidR="00D8213F" w:rsidRPr="0063724E" w:rsidRDefault="00D8213F" w:rsidP="006576B2">
            <w:pPr>
              <w:rPr>
                <w:rFonts w:asciiTheme="majorHAnsi" w:hAnsiTheme="majorHAnsi" w:cs="Times New Roman"/>
                <w:color w:val="000000"/>
              </w:rPr>
            </w:pPr>
            <w:r w:rsidRPr="0063724E">
              <w:rPr>
                <w:rFonts w:asciiTheme="majorHAnsi" w:hAnsiTheme="majorHAnsi" w:cs="Times New Roman"/>
                <w:color w:val="000000"/>
              </w:rPr>
              <w:t>1.</w:t>
            </w:r>
          </w:p>
        </w:tc>
        <w:tc>
          <w:tcPr>
            <w:tcW w:w="0" w:type="auto"/>
          </w:tcPr>
          <w:p w14:paraId="009F9429" w14:textId="77777777" w:rsidR="00D8213F" w:rsidRPr="0063724E" w:rsidRDefault="00D8213F" w:rsidP="006576B2">
            <w:pPr>
              <w:autoSpaceDE w:val="0"/>
              <w:autoSpaceDN w:val="0"/>
              <w:adjustRightInd w:val="0"/>
              <w:spacing w:line="360" w:lineRule="auto"/>
              <w:rPr>
                <w:rFonts w:asciiTheme="majorHAnsi" w:hAnsiTheme="majorHAnsi" w:cs="Times New Roman"/>
                <w:color w:val="000000"/>
              </w:rPr>
            </w:pPr>
            <w:r w:rsidRPr="0063724E">
              <w:rPr>
                <w:rFonts w:asciiTheme="majorHAnsi" w:hAnsiTheme="majorHAnsi" w:cs="Times New Roman"/>
                <w:color w:val="000000"/>
              </w:rPr>
              <w:t>Cena</w:t>
            </w:r>
          </w:p>
        </w:tc>
        <w:tc>
          <w:tcPr>
            <w:tcW w:w="0" w:type="auto"/>
          </w:tcPr>
          <w:p w14:paraId="0503A092" w14:textId="0BF22D71" w:rsidR="00D8213F" w:rsidRPr="0063724E" w:rsidRDefault="00225420" w:rsidP="006576B2">
            <w:pPr>
              <w:autoSpaceDE w:val="0"/>
              <w:autoSpaceDN w:val="0"/>
              <w:adjustRightInd w:val="0"/>
              <w:spacing w:line="360" w:lineRule="auto"/>
              <w:rPr>
                <w:rFonts w:asciiTheme="majorHAnsi" w:hAnsiTheme="majorHAnsi" w:cs="Times New Roman"/>
                <w:color w:val="000000"/>
              </w:rPr>
            </w:pPr>
            <w:r w:rsidRPr="0063724E">
              <w:rPr>
                <w:rFonts w:asciiTheme="majorHAnsi" w:hAnsiTheme="majorHAnsi" w:cs="Times New Roman"/>
                <w:color w:val="000000"/>
              </w:rPr>
              <w:t>8</w:t>
            </w:r>
            <w:r w:rsidR="00D205E1" w:rsidRPr="0063724E">
              <w:rPr>
                <w:rFonts w:asciiTheme="majorHAnsi" w:hAnsiTheme="majorHAnsi" w:cs="Times New Roman"/>
                <w:color w:val="000000"/>
              </w:rPr>
              <w:t>0</w:t>
            </w:r>
            <w:r w:rsidR="00D8213F" w:rsidRPr="0063724E">
              <w:rPr>
                <w:rFonts w:asciiTheme="majorHAnsi" w:hAnsiTheme="majorHAnsi" w:cs="Times New Roman"/>
                <w:color w:val="000000"/>
              </w:rPr>
              <w:t>%</w:t>
            </w:r>
          </w:p>
        </w:tc>
        <w:tc>
          <w:tcPr>
            <w:tcW w:w="0" w:type="auto"/>
          </w:tcPr>
          <w:p w14:paraId="7733B2F0" w14:textId="1B40B0DB" w:rsidR="00D8213F" w:rsidRPr="0063724E" w:rsidRDefault="00225420" w:rsidP="006576B2">
            <w:pPr>
              <w:autoSpaceDE w:val="0"/>
              <w:autoSpaceDN w:val="0"/>
              <w:adjustRightInd w:val="0"/>
              <w:spacing w:line="360" w:lineRule="auto"/>
              <w:rPr>
                <w:rFonts w:asciiTheme="majorHAnsi" w:hAnsiTheme="majorHAnsi" w:cs="Times New Roman"/>
                <w:color w:val="000000"/>
              </w:rPr>
            </w:pPr>
            <w:r w:rsidRPr="0063724E">
              <w:rPr>
                <w:rFonts w:asciiTheme="majorHAnsi" w:hAnsiTheme="majorHAnsi" w:cs="Times New Roman"/>
                <w:color w:val="000000"/>
              </w:rPr>
              <w:t>8</w:t>
            </w:r>
            <w:r w:rsidR="00404694" w:rsidRPr="0063724E">
              <w:rPr>
                <w:rFonts w:asciiTheme="majorHAnsi" w:hAnsiTheme="majorHAnsi" w:cs="Times New Roman"/>
                <w:color w:val="000000"/>
              </w:rPr>
              <w:t>0</w:t>
            </w:r>
          </w:p>
        </w:tc>
      </w:tr>
      <w:tr w:rsidR="00225420" w:rsidRPr="0063724E" w14:paraId="5599CEB9" w14:textId="77777777" w:rsidTr="006576B2">
        <w:trPr>
          <w:trHeight w:val="460"/>
        </w:trPr>
        <w:tc>
          <w:tcPr>
            <w:tcW w:w="0" w:type="auto"/>
          </w:tcPr>
          <w:p w14:paraId="03785568" w14:textId="038F81B8" w:rsidR="00225420" w:rsidRPr="0063724E" w:rsidRDefault="00225420" w:rsidP="006576B2">
            <w:pPr>
              <w:rPr>
                <w:rFonts w:asciiTheme="majorHAnsi" w:hAnsiTheme="majorHAnsi" w:cs="Times New Roman"/>
                <w:color w:val="000000"/>
              </w:rPr>
            </w:pPr>
            <w:r w:rsidRPr="0063724E">
              <w:rPr>
                <w:rFonts w:asciiTheme="majorHAnsi" w:hAnsiTheme="majorHAnsi" w:cs="Times New Roman"/>
                <w:color w:val="000000"/>
              </w:rPr>
              <w:t>2.</w:t>
            </w:r>
          </w:p>
        </w:tc>
        <w:tc>
          <w:tcPr>
            <w:tcW w:w="0" w:type="auto"/>
          </w:tcPr>
          <w:p w14:paraId="3A713605" w14:textId="3370280B" w:rsidR="00225420" w:rsidRPr="0063724E" w:rsidRDefault="00225420" w:rsidP="006576B2">
            <w:pPr>
              <w:autoSpaceDE w:val="0"/>
              <w:autoSpaceDN w:val="0"/>
              <w:adjustRightInd w:val="0"/>
              <w:spacing w:line="360" w:lineRule="auto"/>
              <w:rPr>
                <w:rFonts w:asciiTheme="majorHAnsi" w:hAnsiTheme="majorHAnsi" w:cs="Times New Roman"/>
                <w:color w:val="000000"/>
              </w:rPr>
            </w:pPr>
            <w:r w:rsidRPr="0063724E">
              <w:rPr>
                <w:rFonts w:asciiTheme="majorHAnsi" w:hAnsiTheme="majorHAnsi" w:cs="Times New Roman"/>
                <w:color w:val="000000"/>
              </w:rPr>
              <w:t>Reakcja serwisu na zgłoszenie</w:t>
            </w:r>
          </w:p>
        </w:tc>
        <w:tc>
          <w:tcPr>
            <w:tcW w:w="0" w:type="auto"/>
          </w:tcPr>
          <w:p w14:paraId="24324359" w14:textId="70BCEA50" w:rsidR="00225420" w:rsidRPr="0063724E" w:rsidRDefault="00225420" w:rsidP="006576B2">
            <w:pPr>
              <w:autoSpaceDE w:val="0"/>
              <w:autoSpaceDN w:val="0"/>
              <w:adjustRightInd w:val="0"/>
              <w:spacing w:line="360" w:lineRule="auto"/>
              <w:rPr>
                <w:rFonts w:asciiTheme="majorHAnsi" w:hAnsiTheme="majorHAnsi" w:cs="Times New Roman"/>
                <w:color w:val="000000"/>
              </w:rPr>
            </w:pPr>
            <w:r w:rsidRPr="0063724E">
              <w:rPr>
                <w:rFonts w:asciiTheme="majorHAnsi" w:hAnsiTheme="majorHAnsi" w:cs="Times New Roman"/>
                <w:color w:val="000000"/>
              </w:rPr>
              <w:t>10 %</w:t>
            </w:r>
          </w:p>
        </w:tc>
        <w:tc>
          <w:tcPr>
            <w:tcW w:w="0" w:type="auto"/>
          </w:tcPr>
          <w:p w14:paraId="374E6587" w14:textId="1A75E15F" w:rsidR="00225420" w:rsidRPr="0063724E" w:rsidRDefault="00225420" w:rsidP="006576B2">
            <w:pPr>
              <w:autoSpaceDE w:val="0"/>
              <w:autoSpaceDN w:val="0"/>
              <w:adjustRightInd w:val="0"/>
              <w:spacing w:line="360" w:lineRule="auto"/>
              <w:rPr>
                <w:rFonts w:asciiTheme="majorHAnsi" w:hAnsiTheme="majorHAnsi" w:cs="Times New Roman"/>
                <w:color w:val="000000"/>
              </w:rPr>
            </w:pPr>
            <w:r w:rsidRPr="0063724E">
              <w:rPr>
                <w:rFonts w:asciiTheme="majorHAnsi" w:hAnsiTheme="majorHAnsi" w:cs="Times New Roman"/>
                <w:color w:val="000000"/>
              </w:rPr>
              <w:t>10</w:t>
            </w:r>
          </w:p>
        </w:tc>
      </w:tr>
      <w:tr w:rsidR="00225420" w:rsidRPr="0063724E" w14:paraId="1C04E9F1" w14:textId="77777777" w:rsidTr="006576B2">
        <w:trPr>
          <w:trHeight w:val="460"/>
        </w:trPr>
        <w:tc>
          <w:tcPr>
            <w:tcW w:w="0" w:type="auto"/>
          </w:tcPr>
          <w:p w14:paraId="4ACEB5EF" w14:textId="7B035705" w:rsidR="00225420" w:rsidRPr="0063724E" w:rsidRDefault="00225420" w:rsidP="006576B2">
            <w:pPr>
              <w:rPr>
                <w:rFonts w:asciiTheme="majorHAnsi" w:hAnsiTheme="majorHAnsi" w:cs="Times New Roman"/>
                <w:color w:val="000000"/>
              </w:rPr>
            </w:pPr>
            <w:r w:rsidRPr="0063724E">
              <w:rPr>
                <w:rFonts w:asciiTheme="majorHAnsi" w:hAnsiTheme="majorHAnsi" w:cs="Times New Roman"/>
                <w:color w:val="000000"/>
              </w:rPr>
              <w:t>3.</w:t>
            </w:r>
          </w:p>
        </w:tc>
        <w:tc>
          <w:tcPr>
            <w:tcW w:w="0" w:type="auto"/>
          </w:tcPr>
          <w:p w14:paraId="77266152" w14:textId="42558B77" w:rsidR="00225420" w:rsidRPr="0063724E" w:rsidRDefault="009C109D" w:rsidP="009C109D">
            <w:pPr>
              <w:autoSpaceDE w:val="0"/>
              <w:autoSpaceDN w:val="0"/>
              <w:adjustRightInd w:val="0"/>
              <w:spacing w:line="360" w:lineRule="auto"/>
              <w:rPr>
                <w:rFonts w:asciiTheme="majorHAnsi" w:hAnsiTheme="majorHAnsi" w:cs="Times New Roman"/>
                <w:color w:val="000000"/>
              </w:rPr>
            </w:pPr>
            <w:r w:rsidRPr="0063724E">
              <w:rPr>
                <w:rFonts w:asciiTheme="majorHAnsi" w:hAnsiTheme="majorHAnsi" w:cs="Times New Roman"/>
                <w:color w:val="000000"/>
              </w:rPr>
              <w:t>Termin</w:t>
            </w:r>
            <w:r w:rsidR="00225420" w:rsidRPr="0063724E">
              <w:rPr>
                <w:rFonts w:asciiTheme="majorHAnsi" w:hAnsiTheme="majorHAnsi" w:cs="Times New Roman"/>
                <w:color w:val="000000"/>
              </w:rPr>
              <w:t xml:space="preserve"> dostawy</w:t>
            </w:r>
          </w:p>
        </w:tc>
        <w:tc>
          <w:tcPr>
            <w:tcW w:w="0" w:type="auto"/>
          </w:tcPr>
          <w:p w14:paraId="16707C48" w14:textId="3753B8FA" w:rsidR="00225420" w:rsidRPr="0063724E" w:rsidRDefault="00225420" w:rsidP="006576B2">
            <w:pPr>
              <w:autoSpaceDE w:val="0"/>
              <w:autoSpaceDN w:val="0"/>
              <w:adjustRightInd w:val="0"/>
              <w:spacing w:line="360" w:lineRule="auto"/>
              <w:rPr>
                <w:rFonts w:asciiTheme="majorHAnsi" w:hAnsiTheme="majorHAnsi" w:cs="Times New Roman"/>
                <w:color w:val="000000"/>
              </w:rPr>
            </w:pPr>
            <w:r w:rsidRPr="0063724E">
              <w:rPr>
                <w:rFonts w:asciiTheme="majorHAnsi" w:hAnsiTheme="majorHAnsi" w:cs="Times New Roman"/>
                <w:color w:val="000000"/>
              </w:rPr>
              <w:t>10 %</w:t>
            </w:r>
          </w:p>
        </w:tc>
        <w:tc>
          <w:tcPr>
            <w:tcW w:w="0" w:type="auto"/>
          </w:tcPr>
          <w:p w14:paraId="745C8270" w14:textId="21EC22E4" w:rsidR="00225420" w:rsidRPr="0063724E" w:rsidRDefault="00225420" w:rsidP="006576B2">
            <w:pPr>
              <w:autoSpaceDE w:val="0"/>
              <w:autoSpaceDN w:val="0"/>
              <w:adjustRightInd w:val="0"/>
              <w:spacing w:line="360" w:lineRule="auto"/>
              <w:rPr>
                <w:rFonts w:asciiTheme="majorHAnsi" w:hAnsiTheme="majorHAnsi" w:cs="Times New Roman"/>
                <w:color w:val="000000"/>
              </w:rPr>
            </w:pPr>
            <w:r w:rsidRPr="0063724E">
              <w:rPr>
                <w:rFonts w:asciiTheme="majorHAnsi" w:hAnsiTheme="majorHAnsi" w:cs="Times New Roman"/>
                <w:color w:val="000000"/>
              </w:rPr>
              <w:t>10</w:t>
            </w:r>
          </w:p>
        </w:tc>
      </w:tr>
    </w:tbl>
    <w:p w14:paraId="67DFAC5C" w14:textId="77777777" w:rsidR="00D8213F" w:rsidRPr="0063724E" w:rsidRDefault="00D8213F" w:rsidP="00337231">
      <w:pPr>
        <w:numPr>
          <w:ilvl w:val="6"/>
          <w:numId w:val="13"/>
        </w:numPr>
        <w:tabs>
          <w:tab w:val="clear" w:pos="4793"/>
        </w:tabs>
        <w:suppressAutoHyphens/>
        <w:autoSpaceDE w:val="0"/>
        <w:autoSpaceDN w:val="0"/>
        <w:adjustRightInd w:val="0"/>
        <w:spacing w:before="120" w:line="360" w:lineRule="auto"/>
        <w:ind w:left="426" w:hanging="426"/>
        <w:jc w:val="both"/>
        <w:rPr>
          <w:rFonts w:asciiTheme="majorHAnsi" w:hAnsiTheme="majorHAnsi" w:cs="Times New Roman"/>
          <w:color w:val="000000"/>
        </w:rPr>
      </w:pPr>
      <w:r w:rsidRPr="0063724E">
        <w:rPr>
          <w:rFonts w:asciiTheme="majorHAnsi" w:hAnsiTheme="majorHAnsi" w:cs="Times New Roman"/>
          <w:color w:val="000000"/>
        </w:rPr>
        <w:t>Metoda oceny oferty:</w:t>
      </w:r>
    </w:p>
    <w:p w14:paraId="0AE442C8" w14:textId="77777777" w:rsidR="00D8213F" w:rsidRPr="0063724E" w:rsidRDefault="00D8213F" w:rsidP="00337231">
      <w:pPr>
        <w:numPr>
          <w:ilvl w:val="1"/>
          <w:numId w:val="30"/>
        </w:numPr>
        <w:suppressAutoHyphens/>
        <w:spacing w:line="360" w:lineRule="auto"/>
        <w:jc w:val="both"/>
        <w:rPr>
          <w:rFonts w:asciiTheme="majorHAnsi" w:hAnsiTheme="majorHAnsi" w:cs="Times New Roman"/>
          <w:color w:val="000000"/>
        </w:rPr>
      </w:pPr>
      <w:r w:rsidRPr="0063724E">
        <w:rPr>
          <w:rFonts w:asciiTheme="majorHAnsi" w:hAnsiTheme="majorHAnsi" w:cs="Times New Roman"/>
          <w:color w:val="000000"/>
        </w:rPr>
        <w:t>Cena:</w:t>
      </w:r>
    </w:p>
    <w:p w14:paraId="71E2A1B5" w14:textId="2F314B3B" w:rsidR="00D8213F" w:rsidRPr="0063724E" w:rsidRDefault="00D8213F" w:rsidP="00D8213F">
      <w:pPr>
        <w:autoSpaceDE w:val="0"/>
        <w:autoSpaceDN w:val="0"/>
        <w:adjustRightInd w:val="0"/>
        <w:spacing w:line="360" w:lineRule="auto"/>
        <w:jc w:val="both"/>
        <w:rPr>
          <w:rFonts w:asciiTheme="majorHAnsi" w:hAnsiTheme="majorHAnsi" w:cs="Times New Roman"/>
          <w:color w:val="000000"/>
        </w:rPr>
      </w:pPr>
      <w:r w:rsidRPr="0063724E">
        <w:rPr>
          <w:rFonts w:asciiTheme="majorHAnsi" w:hAnsiTheme="majorHAnsi" w:cs="Times New Roman"/>
          <w:color w:val="000000"/>
        </w:rPr>
        <w:t>Ocenie zostanie poddana cena brutto oferty za realizację całości zamówienia</w:t>
      </w:r>
      <w:r w:rsidR="00485302" w:rsidRPr="0063724E">
        <w:rPr>
          <w:rFonts w:asciiTheme="majorHAnsi" w:hAnsiTheme="majorHAnsi" w:cs="Times New Roman"/>
          <w:color w:val="000000"/>
        </w:rPr>
        <w:t xml:space="preserve"> czyli za dostawę odczynników i dzierżawę analizatora w okresie 24-miesięcznym</w:t>
      </w:r>
      <w:r w:rsidRPr="0063724E">
        <w:rPr>
          <w:rFonts w:asciiTheme="majorHAnsi" w:hAnsiTheme="majorHAnsi" w:cs="Times New Roman"/>
          <w:color w:val="000000"/>
        </w:rPr>
        <w:t>, obliczona przez Wykonawcę zgodnie z przepisami prawa – podana w „Formularzu oferty”. Oferta o najniższej cenie otrzymuj</w:t>
      </w:r>
      <w:r w:rsidR="00404694" w:rsidRPr="0063724E">
        <w:rPr>
          <w:rFonts w:asciiTheme="majorHAnsi" w:hAnsiTheme="majorHAnsi" w:cs="Times New Roman"/>
          <w:color w:val="000000"/>
        </w:rPr>
        <w:t>e</w:t>
      </w:r>
      <w:r w:rsidR="00E94768" w:rsidRPr="0063724E">
        <w:rPr>
          <w:rFonts w:asciiTheme="majorHAnsi" w:hAnsiTheme="majorHAnsi" w:cs="Times New Roman"/>
          <w:color w:val="000000"/>
        </w:rPr>
        <w:t xml:space="preserve"> największą ilość punktów tj. 8</w:t>
      </w:r>
      <w:r w:rsidR="00404694" w:rsidRPr="0063724E">
        <w:rPr>
          <w:rFonts w:asciiTheme="majorHAnsi" w:hAnsiTheme="majorHAnsi" w:cs="Times New Roman"/>
          <w:color w:val="000000"/>
        </w:rPr>
        <w:t>0</w:t>
      </w:r>
      <w:r w:rsidRPr="0063724E">
        <w:rPr>
          <w:rFonts w:asciiTheme="majorHAnsi" w:hAnsiTheme="majorHAnsi" w:cs="Times New Roman"/>
          <w:color w:val="000000"/>
        </w:rPr>
        <w:t>, dla pozostałych ofert ilość punktów wyliczona zostanie w/g poniższego wzoru:</w:t>
      </w:r>
    </w:p>
    <w:p w14:paraId="1E629FA8" w14:textId="67856B3F" w:rsidR="00D8213F" w:rsidRPr="0063724E" w:rsidRDefault="00E94768" w:rsidP="00D8213F">
      <w:pPr>
        <w:spacing w:line="360" w:lineRule="auto"/>
        <w:rPr>
          <w:rFonts w:asciiTheme="majorHAnsi" w:hAnsiTheme="majorHAnsi" w:cs="Times New Roman"/>
          <w:color w:val="000000"/>
        </w:rPr>
      </w:pPr>
      <w:r w:rsidRPr="0063724E">
        <w:rPr>
          <w:rFonts w:asciiTheme="majorHAnsi" w:hAnsiTheme="majorHAnsi" w:cs="Times New Roman"/>
          <w:color w:val="000000"/>
        </w:rPr>
        <w:t>C = (</w:t>
      </w:r>
      <w:proofErr w:type="spellStart"/>
      <w:r w:rsidRPr="0063724E">
        <w:rPr>
          <w:rFonts w:asciiTheme="majorHAnsi" w:hAnsiTheme="majorHAnsi" w:cs="Times New Roman"/>
          <w:color w:val="000000"/>
        </w:rPr>
        <w:t>Cmin</w:t>
      </w:r>
      <w:proofErr w:type="spellEnd"/>
      <w:r w:rsidRPr="0063724E">
        <w:rPr>
          <w:rFonts w:asciiTheme="majorHAnsi" w:hAnsiTheme="majorHAnsi" w:cs="Times New Roman"/>
          <w:color w:val="000000"/>
        </w:rPr>
        <w:t>/</w:t>
      </w:r>
      <w:proofErr w:type="spellStart"/>
      <w:r w:rsidRPr="0063724E">
        <w:rPr>
          <w:rFonts w:asciiTheme="majorHAnsi" w:hAnsiTheme="majorHAnsi" w:cs="Times New Roman"/>
          <w:color w:val="000000"/>
        </w:rPr>
        <w:t>Cn</w:t>
      </w:r>
      <w:proofErr w:type="spellEnd"/>
      <w:r w:rsidRPr="0063724E">
        <w:rPr>
          <w:rFonts w:asciiTheme="majorHAnsi" w:hAnsiTheme="majorHAnsi" w:cs="Times New Roman"/>
          <w:color w:val="000000"/>
        </w:rPr>
        <w:t>) x 8</w:t>
      </w:r>
      <w:r w:rsidR="00404694" w:rsidRPr="0063724E">
        <w:rPr>
          <w:rFonts w:asciiTheme="majorHAnsi" w:hAnsiTheme="majorHAnsi" w:cs="Times New Roman"/>
          <w:color w:val="000000"/>
        </w:rPr>
        <w:t>0</w:t>
      </w:r>
    </w:p>
    <w:p w14:paraId="4893B018" w14:textId="77777777" w:rsidR="00D8213F" w:rsidRPr="0063724E" w:rsidRDefault="00D8213F" w:rsidP="00D8213F">
      <w:pPr>
        <w:spacing w:line="360" w:lineRule="auto"/>
        <w:rPr>
          <w:rFonts w:asciiTheme="majorHAnsi" w:hAnsiTheme="majorHAnsi" w:cs="Times New Roman"/>
          <w:color w:val="000000"/>
        </w:rPr>
      </w:pPr>
      <w:r w:rsidRPr="0063724E">
        <w:rPr>
          <w:rFonts w:asciiTheme="majorHAnsi" w:hAnsiTheme="majorHAnsi" w:cs="Times New Roman"/>
          <w:color w:val="000000"/>
        </w:rPr>
        <w:t>gdzie:</w:t>
      </w:r>
    </w:p>
    <w:p w14:paraId="64D76E2B" w14:textId="77777777" w:rsidR="00D8213F" w:rsidRPr="0063724E" w:rsidRDefault="00D8213F" w:rsidP="00D8213F">
      <w:pPr>
        <w:tabs>
          <w:tab w:val="left" w:pos="1134"/>
        </w:tabs>
        <w:spacing w:line="360" w:lineRule="auto"/>
        <w:rPr>
          <w:rFonts w:asciiTheme="majorHAnsi" w:hAnsiTheme="majorHAnsi" w:cs="Times New Roman"/>
          <w:color w:val="000000"/>
        </w:rPr>
      </w:pPr>
      <w:r w:rsidRPr="0063724E">
        <w:rPr>
          <w:rFonts w:asciiTheme="majorHAnsi" w:hAnsiTheme="majorHAnsi" w:cs="Times New Roman"/>
          <w:color w:val="000000"/>
        </w:rPr>
        <w:t>C</w:t>
      </w:r>
      <w:r w:rsidRPr="0063724E">
        <w:rPr>
          <w:rFonts w:asciiTheme="majorHAnsi" w:hAnsiTheme="majorHAnsi" w:cs="Times New Roman"/>
          <w:color w:val="000000"/>
        </w:rPr>
        <w:tab/>
        <w:t>- ilość punktów dla kryterium: Cena</w:t>
      </w:r>
    </w:p>
    <w:p w14:paraId="37AA6594" w14:textId="77777777" w:rsidR="00D8213F" w:rsidRPr="0063724E" w:rsidRDefault="00D8213F" w:rsidP="00D8213F">
      <w:pPr>
        <w:tabs>
          <w:tab w:val="left" w:pos="1134"/>
        </w:tabs>
        <w:spacing w:before="60" w:line="360" w:lineRule="auto"/>
        <w:rPr>
          <w:rFonts w:asciiTheme="majorHAnsi" w:hAnsiTheme="majorHAnsi" w:cs="Times New Roman"/>
          <w:color w:val="000000"/>
        </w:rPr>
      </w:pPr>
      <w:proofErr w:type="spellStart"/>
      <w:r w:rsidRPr="0063724E">
        <w:rPr>
          <w:rFonts w:asciiTheme="majorHAnsi" w:hAnsiTheme="majorHAnsi" w:cs="Times New Roman"/>
          <w:color w:val="000000"/>
        </w:rPr>
        <w:t>Cmin</w:t>
      </w:r>
      <w:proofErr w:type="spellEnd"/>
      <w:r w:rsidRPr="0063724E">
        <w:rPr>
          <w:rFonts w:asciiTheme="majorHAnsi" w:hAnsiTheme="majorHAnsi" w:cs="Times New Roman"/>
          <w:color w:val="000000"/>
        </w:rPr>
        <w:tab/>
        <w:t>- najniższa cena zamówienia brutto</w:t>
      </w:r>
    </w:p>
    <w:p w14:paraId="5D44E2A2" w14:textId="336B472A" w:rsidR="00485302" w:rsidRPr="0063724E" w:rsidRDefault="00D8213F" w:rsidP="004429EC">
      <w:pPr>
        <w:tabs>
          <w:tab w:val="left" w:pos="1134"/>
        </w:tabs>
        <w:spacing w:before="60" w:line="360" w:lineRule="auto"/>
        <w:rPr>
          <w:rFonts w:asciiTheme="majorHAnsi" w:hAnsiTheme="majorHAnsi" w:cs="Times New Roman"/>
          <w:color w:val="000000"/>
        </w:rPr>
      </w:pPr>
      <w:proofErr w:type="spellStart"/>
      <w:r w:rsidRPr="0063724E">
        <w:rPr>
          <w:rFonts w:asciiTheme="majorHAnsi" w:hAnsiTheme="majorHAnsi" w:cs="Times New Roman"/>
          <w:color w:val="000000"/>
        </w:rPr>
        <w:t>Cn</w:t>
      </w:r>
      <w:proofErr w:type="spellEnd"/>
      <w:r w:rsidR="004429EC" w:rsidRPr="0063724E">
        <w:rPr>
          <w:rFonts w:asciiTheme="majorHAnsi" w:hAnsiTheme="majorHAnsi" w:cs="Times New Roman"/>
          <w:color w:val="000000"/>
        </w:rPr>
        <w:tab/>
        <w:t>- cena brutto ocenianej oferty</w:t>
      </w:r>
    </w:p>
    <w:p w14:paraId="111FEBEE" w14:textId="585F5B78" w:rsidR="00485302" w:rsidRPr="0063724E" w:rsidRDefault="00485302" w:rsidP="00485302">
      <w:pPr>
        <w:pStyle w:val="Akapitzlist"/>
        <w:numPr>
          <w:ilvl w:val="1"/>
          <w:numId w:val="30"/>
        </w:numPr>
        <w:suppressAutoHyphens/>
        <w:autoSpaceDE w:val="0"/>
        <w:autoSpaceDN w:val="0"/>
        <w:adjustRightInd w:val="0"/>
        <w:spacing w:before="120" w:line="360" w:lineRule="auto"/>
        <w:jc w:val="both"/>
        <w:rPr>
          <w:rFonts w:asciiTheme="majorHAnsi" w:hAnsiTheme="majorHAnsi" w:cs="Times New Roman"/>
          <w:color w:val="000000"/>
        </w:rPr>
      </w:pPr>
      <w:r w:rsidRPr="0063724E">
        <w:rPr>
          <w:rFonts w:asciiTheme="majorHAnsi" w:hAnsiTheme="majorHAnsi" w:cs="Times New Roman"/>
          <w:color w:val="000000"/>
        </w:rPr>
        <w:t xml:space="preserve"> Reakcja serwisu na zgłoszenie</w:t>
      </w:r>
    </w:p>
    <w:p w14:paraId="6A64D0A0" w14:textId="24CA6534" w:rsidR="00485302" w:rsidRPr="0063724E" w:rsidRDefault="00485302" w:rsidP="00485302">
      <w:pPr>
        <w:suppressAutoHyphens/>
        <w:autoSpaceDE w:val="0"/>
        <w:autoSpaceDN w:val="0"/>
        <w:adjustRightInd w:val="0"/>
        <w:spacing w:before="120" w:line="360" w:lineRule="auto"/>
        <w:jc w:val="both"/>
        <w:rPr>
          <w:rFonts w:asciiTheme="majorHAnsi" w:hAnsiTheme="majorHAnsi" w:cs="Times New Roman"/>
          <w:color w:val="000000"/>
        </w:rPr>
      </w:pPr>
      <w:r w:rsidRPr="0063724E">
        <w:rPr>
          <w:rFonts w:asciiTheme="majorHAnsi" w:hAnsiTheme="majorHAnsi" w:cs="Times New Roman"/>
          <w:color w:val="000000"/>
        </w:rPr>
        <w:t>Ocenie poddane zostanie kryterium określone jako „reakcja serwisu na zgłoszenie”. Na powyższe kryt</w:t>
      </w:r>
      <w:r w:rsidR="004429EC" w:rsidRPr="0063724E">
        <w:rPr>
          <w:rFonts w:asciiTheme="majorHAnsi" w:hAnsiTheme="majorHAnsi" w:cs="Times New Roman"/>
          <w:color w:val="000000"/>
        </w:rPr>
        <w:t xml:space="preserve">erium składają się dwa </w:t>
      </w:r>
      <w:proofErr w:type="spellStart"/>
      <w:r w:rsidR="004429EC" w:rsidRPr="0063724E">
        <w:rPr>
          <w:rFonts w:asciiTheme="majorHAnsi" w:hAnsiTheme="majorHAnsi" w:cs="Times New Roman"/>
          <w:color w:val="000000"/>
        </w:rPr>
        <w:t>podkryteria</w:t>
      </w:r>
      <w:proofErr w:type="spellEnd"/>
    </w:p>
    <w:p w14:paraId="1CE7A14A" w14:textId="718BE7B3" w:rsidR="00485302" w:rsidRPr="0063724E" w:rsidRDefault="00485302" w:rsidP="00485302">
      <w:pPr>
        <w:suppressAutoHyphens/>
        <w:autoSpaceDE w:val="0"/>
        <w:autoSpaceDN w:val="0"/>
        <w:adjustRightInd w:val="0"/>
        <w:spacing w:before="120" w:line="360" w:lineRule="auto"/>
        <w:jc w:val="both"/>
        <w:rPr>
          <w:rFonts w:asciiTheme="majorHAnsi" w:hAnsiTheme="majorHAnsi" w:cs="Times New Roman"/>
          <w:color w:val="000000"/>
        </w:rPr>
      </w:pPr>
      <w:r w:rsidRPr="0063724E">
        <w:rPr>
          <w:rFonts w:asciiTheme="majorHAnsi" w:hAnsiTheme="majorHAnsi" w:cs="Times New Roman"/>
          <w:color w:val="000000"/>
        </w:rPr>
        <w:t xml:space="preserve">a) </w:t>
      </w:r>
      <w:r w:rsidRPr="0063724E">
        <w:rPr>
          <w:rFonts w:asciiTheme="majorHAnsi" w:hAnsiTheme="majorHAnsi" w:cs="Times New Roman"/>
          <w:b/>
          <w:color w:val="000000"/>
        </w:rPr>
        <w:t>reakcja telefoniczna (odbiór telefonu)</w:t>
      </w:r>
      <w:r w:rsidRPr="0063724E">
        <w:rPr>
          <w:rFonts w:asciiTheme="majorHAnsi" w:hAnsiTheme="majorHAnsi" w:cs="Times New Roman"/>
          <w:color w:val="000000"/>
        </w:rPr>
        <w:t>:</w:t>
      </w:r>
    </w:p>
    <w:p w14:paraId="3F47F953" w14:textId="4AEBDFB5" w:rsidR="00485302" w:rsidRPr="0063724E" w:rsidRDefault="00485302" w:rsidP="00485302">
      <w:pPr>
        <w:suppressAutoHyphens/>
        <w:autoSpaceDE w:val="0"/>
        <w:autoSpaceDN w:val="0"/>
        <w:adjustRightInd w:val="0"/>
        <w:spacing w:before="120" w:line="360" w:lineRule="auto"/>
        <w:jc w:val="both"/>
        <w:rPr>
          <w:rFonts w:asciiTheme="majorHAnsi" w:hAnsiTheme="majorHAnsi" w:cs="Times New Roman"/>
          <w:color w:val="000000"/>
        </w:rPr>
      </w:pPr>
      <w:r w:rsidRPr="0063724E">
        <w:rPr>
          <w:rFonts w:asciiTheme="majorHAnsi" w:hAnsiTheme="majorHAnsi" w:cs="Times New Roman"/>
          <w:color w:val="000000"/>
        </w:rPr>
        <w:t>- do</w:t>
      </w:r>
      <w:r w:rsidR="004429EC" w:rsidRPr="0063724E">
        <w:rPr>
          <w:rFonts w:asciiTheme="majorHAnsi" w:hAnsiTheme="majorHAnsi" w:cs="Times New Roman"/>
          <w:color w:val="000000"/>
        </w:rPr>
        <w:t xml:space="preserve"> 1 h od próby zgłoszenia awarii -</w:t>
      </w:r>
      <w:r w:rsidRPr="0063724E">
        <w:rPr>
          <w:rFonts w:asciiTheme="majorHAnsi" w:hAnsiTheme="majorHAnsi" w:cs="Times New Roman"/>
          <w:color w:val="000000"/>
        </w:rPr>
        <w:t xml:space="preserve"> 5 pkt.,</w:t>
      </w:r>
    </w:p>
    <w:p w14:paraId="7A681D4B" w14:textId="424EEA8A" w:rsidR="00485302" w:rsidRPr="0063724E" w:rsidRDefault="00485302" w:rsidP="00485302">
      <w:pPr>
        <w:suppressAutoHyphens/>
        <w:autoSpaceDE w:val="0"/>
        <w:autoSpaceDN w:val="0"/>
        <w:adjustRightInd w:val="0"/>
        <w:spacing w:before="120" w:line="360" w:lineRule="auto"/>
        <w:jc w:val="both"/>
        <w:rPr>
          <w:rFonts w:asciiTheme="majorHAnsi" w:hAnsiTheme="majorHAnsi" w:cs="Times New Roman"/>
          <w:color w:val="000000"/>
        </w:rPr>
      </w:pPr>
      <w:r w:rsidRPr="0063724E">
        <w:rPr>
          <w:rFonts w:asciiTheme="majorHAnsi" w:hAnsiTheme="majorHAnsi" w:cs="Times New Roman"/>
          <w:color w:val="000000"/>
        </w:rPr>
        <w:lastRenderedPageBreak/>
        <w:t>- powyżej 1 h od próby zgłoszenia awarii – 0 pkt.</w:t>
      </w:r>
    </w:p>
    <w:p w14:paraId="3A2F43F5" w14:textId="2D4AC2A0" w:rsidR="00485302" w:rsidRPr="0063724E" w:rsidRDefault="00485302" w:rsidP="00485302">
      <w:pPr>
        <w:suppressAutoHyphens/>
        <w:autoSpaceDE w:val="0"/>
        <w:autoSpaceDN w:val="0"/>
        <w:adjustRightInd w:val="0"/>
        <w:spacing w:before="120" w:line="360" w:lineRule="auto"/>
        <w:jc w:val="both"/>
        <w:rPr>
          <w:rFonts w:asciiTheme="majorHAnsi" w:hAnsiTheme="majorHAnsi" w:cs="Times New Roman"/>
          <w:b/>
          <w:color w:val="000000"/>
        </w:rPr>
      </w:pPr>
      <w:r w:rsidRPr="0063724E">
        <w:rPr>
          <w:rFonts w:asciiTheme="majorHAnsi" w:hAnsiTheme="majorHAnsi" w:cs="Times New Roman"/>
          <w:color w:val="000000"/>
        </w:rPr>
        <w:t xml:space="preserve">b) </w:t>
      </w:r>
      <w:r w:rsidR="004429EC" w:rsidRPr="0063724E">
        <w:rPr>
          <w:rFonts w:asciiTheme="majorHAnsi" w:hAnsiTheme="majorHAnsi" w:cs="Times New Roman"/>
          <w:b/>
          <w:color w:val="000000"/>
        </w:rPr>
        <w:t>usunięcie zgłoszonej awarii:</w:t>
      </w:r>
    </w:p>
    <w:p w14:paraId="75893F35" w14:textId="77B284A5" w:rsidR="004429EC" w:rsidRPr="0063724E" w:rsidRDefault="004429EC" w:rsidP="00485302">
      <w:pPr>
        <w:suppressAutoHyphens/>
        <w:autoSpaceDE w:val="0"/>
        <w:autoSpaceDN w:val="0"/>
        <w:adjustRightInd w:val="0"/>
        <w:spacing w:before="120" w:line="360" w:lineRule="auto"/>
        <w:jc w:val="both"/>
        <w:rPr>
          <w:rFonts w:asciiTheme="majorHAnsi" w:hAnsiTheme="majorHAnsi" w:cs="Times New Roman"/>
          <w:color w:val="000000"/>
        </w:rPr>
      </w:pPr>
      <w:r w:rsidRPr="0063724E">
        <w:rPr>
          <w:rFonts w:asciiTheme="majorHAnsi" w:hAnsiTheme="majorHAnsi" w:cs="Times New Roman"/>
          <w:color w:val="000000"/>
        </w:rPr>
        <w:t>- do 24 h od momentu przyjęcia zgłoszenia – 5 pkt.</w:t>
      </w:r>
    </w:p>
    <w:p w14:paraId="71F82990" w14:textId="28283769" w:rsidR="00485302" w:rsidRPr="0063724E" w:rsidRDefault="004429EC" w:rsidP="004429EC">
      <w:pPr>
        <w:suppressAutoHyphens/>
        <w:autoSpaceDE w:val="0"/>
        <w:autoSpaceDN w:val="0"/>
        <w:adjustRightInd w:val="0"/>
        <w:spacing w:before="120" w:line="360" w:lineRule="auto"/>
        <w:jc w:val="both"/>
        <w:rPr>
          <w:rFonts w:asciiTheme="majorHAnsi" w:hAnsiTheme="majorHAnsi" w:cs="Times New Roman"/>
          <w:color w:val="000000"/>
        </w:rPr>
      </w:pPr>
      <w:r w:rsidRPr="0063724E">
        <w:rPr>
          <w:rFonts w:asciiTheme="majorHAnsi" w:hAnsiTheme="majorHAnsi" w:cs="Times New Roman"/>
          <w:color w:val="000000"/>
        </w:rPr>
        <w:t xml:space="preserve">- powyżej 24 h od momentu przyjęcia zgłoszenia – 0 pkt. </w:t>
      </w:r>
    </w:p>
    <w:p w14:paraId="3647FA85" w14:textId="630ADA1A" w:rsidR="004429EC" w:rsidRPr="0063724E" w:rsidRDefault="004429EC" w:rsidP="004429EC">
      <w:pPr>
        <w:tabs>
          <w:tab w:val="left" w:pos="1134"/>
        </w:tabs>
        <w:spacing w:before="60" w:line="360" w:lineRule="auto"/>
        <w:jc w:val="both"/>
        <w:rPr>
          <w:rFonts w:asciiTheme="majorHAnsi" w:hAnsiTheme="majorHAnsi"/>
        </w:rPr>
      </w:pPr>
      <w:r w:rsidRPr="0063724E">
        <w:rPr>
          <w:rFonts w:asciiTheme="majorHAnsi" w:hAnsiTheme="majorHAnsi" w:cs="Times New Roman"/>
          <w:lang w:eastAsia="pl-PL"/>
        </w:rPr>
        <w:t xml:space="preserve">Liczna punktów uzyskanych przez Wykonawcę w poszczególnych podkryteriach zostanie zsumowana i  posłuży następnie do wyliczenia wartości punktowej w kryterium </w:t>
      </w:r>
      <w:r w:rsidRPr="0063724E">
        <w:rPr>
          <w:rFonts w:asciiTheme="majorHAnsi" w:hAnsiTheme="majorHAnsi" w:cs="Times New Roman"/>
        </w:rPr>
        <w:t>„reakcja serwisu na zgłoszenie</w:t>
      </w:r>
      <w:r w:rsidRPr="0063724E">
        <w:rPr>
          <w:rFonts w:asciiTheme="majorHAnsi" w:hAnsiTheme="majorHAnsi" w:cs="Times New Roman"/>
          <w:lang w:eastAsia="pl-PL"/>
        </w:rPr>
        <w:t>”. Będzie ona wyliczana według wzoru:</w:t>
      </w:r>
    </w:p>
    <w:p w14:paraId="02629896" w14:textId="249AFD8E" w:rsidR="004429EC" w:rsidRPr="0063724E" w:rsidRDefault="004429EC" w:rsidP="004429EC">
      <w:pPr>
        <w:ind w:left="1004"/>
        <w:rPr>
          <w:rFonts w:asciiTheme="majorHAnsi" w:hAnsiTheme="majorHAnsi"/>
        </w:rPr>
      </w:pPr>
      <w:r w:rsidRPr="0063724E">
        <w:rPr>
          <w:rFonts w:asciiTheme="majorHAnsi" w:hAnsiTheme="majorHAnsi" w:cs="Times New Roman"/>
          <w:b/>
          <w:bCs/>
          <w:lang w:val="de-DE"/>
        </w:rPr>
        <w:t>R = (</w:t>
      </w:r>
      <w:proofErr w:type="spellStart"/>
      <w:r w:rsidRPr="0063724E">
        <w:rPr>
          <w:rFonts w:asciiTheme="majorHAnsi" w:hAnsiTheme="majorHAnsi" w:cs="Times New Roman"/>
          <w:b/>
          <w:bCs/>
          <w:lang w:val="de-DE"/>
        </w:rPr>
        <w:t>R</w:t>
      </w:r>
      <w:r w:rsidRPr="0063724E">
        <w:rPr>
          <w:rFonts w:asciiTheme="majorHAnsi" w:hAnsiTheme="majorHAnsi" w:cs="Times New Roman"/>
          <w:b/>
          <w:bCs/>
          <w:vertAlign w:val="subscript"/>
          <w:lang w:val="de-DE"/>
        </w:rPr>
        <w:t>bad</w:t>
      </w:r>
      <w:proofErr w:type="spellEnd"/>
      <w:r w:rsidRPr="0063724E">
        <w:rPr>
          <w:rFonts w:asciiTheme="majorHAnsi" w:hAnsiTheme="majorHAnsi" w:cs="Times New Roman"/>
          <w:b/>
          <w:bCs/>
          <w:lang w:val="de-DE"/>
        </w:rPr>
        <w:t xml:space="preserve">/ </w:t>
      </w:r>
      <w:proofErr w:type="spellStart"/>
      <w:r w:rsidRPr="0063724E">
        <w:rPr>
          <w:rFonts w:asciiTheme="majorHAnsi" w:hAnsiTheme="majorHAnsi" w:cs="Times New Roman"/>
          <w:b/>
          <w:bCs/>
          <w:lang w:val="de-DE"/>
        </w:rPr>
        <w:t>R</w:t>
      </w:r>
      <w:r w:rsidRPr="0063724E">
        <w:rPr>
          <w:rFonts w:asciiTheme="majorHAnsi" w:hAnsiTheme="majorHAnsi" w:cs="Times New Roman"/>
          <w:b/>
          <w:bCs/>
          <w:vertAlign w:val="subscript"/>
          <w:lang w:val="de-DE"/>
        </w:rPr>
        <w:t>max</w:t>
      </w:r>
      <w:proofErr w:type="spellEnd"/>
      <w:r w:rsidRPr="0063724E">
        <w:rPr>
          <w:rFonts w:asciiTheme="majorHAnsi" w:hAnsiTheme="majorHAnsi" w:cs="Times New Roman"/>
          <w:b/>
          <w:bCs/>
          <w:lang w:val="de-DE"/>
        </w:rPr>
        <w:t>) x 10</w:t>
      </w:r>
    </w:p>
    <w:p w14:paraId="1B8464EC" w14:textId="77777777" w:rsidR="004429EC" w:rsidRPr="0063724E" w:rsidRDefault="004429EC" w:rsidP="004429EC">
      <w:pPr>
        <w:ind w:left="1004"/>
        <w:jc w:val="both"/>
        <w:rPr>
          <w:rFonts w:asciiTheme="majorHAnsi" w:hAnsiTheme="majorHAnsi"/>
        </w:rPr>
      </w:pPr>
      <w:r w:rsidRPr="0063724E">
        <w:rPr>
          <w:rFonts w:asciiTheme="majorHAnsi" w:hAnsiTheme="majorHAnsi" w:cs="Times New Roman"/>
        </w:rPr>
        <w:t>gdzie:</w:t>
      </w:r>
    </w:p>
    <w:p w14:paraId="41206E94" w14:textId="22E959EE" w:rsidR="004429EC" w:rsidRPr="0063724E" w:rsidRDefault="004429EC" w:rsidP="004429EC">
      <w:pPr>
        <w:tabs>
          <w:tab w:val="left" w:pos="1134"/>
        </w:tabs>
        <w:ind w:left="1004"/>
        <w:jc w:val="both"/>
        <w:rPr>
          <w:rFonts w:asciiTheme="majorHAnsi" w:hAnsiTheme="majorHAnsi"/>
        </w:rPr>
      </w:pPr>
      <w:r w:rsidRPr="0063724E">
        <w:rPr>
          <w:rFonts w:asciiTheme="majorHAnsi" w:hAnsiTheme="majorHAnsi" w:cs="Times New Roman"/>
          <w:b/>
        </w:rPr>
        <w:t>R</w:t>
      </w:r>
      <w:r w:rsidRPr="0063724E">
        <w:rPr>
          <w:rFonts w:asciiTheme="majorHAnsi" w:hAnsiTheme="majorHAnsi" w:cs="Times New Roman"/>
        </w:rPr>
        <w:tab/>
        <w:t>– ilość punktów dla kryterium: „reakcja serwisu na zgłoszenie”,</w:t>
      </w:r>
    </w:p>
    <w:p w14:paraId="143F0121" w14:textId="42EF222B" w:rsidR="004429EC" w:rsidRPr="0063724E" w:rsidRDefault="004429EC" w:rsidP="004429EC">
      <w:pPr>
        <w:tabs>
          <w:tab w:val="left" w:pos="1134"/>
        </w:tabs>
        <w:ind w:left="1004"/>
        <w:jc w:val="both"/>
        <w:rPr>
          <w:rFonts w:asciiTheme="majorHAnsi" w:hAnsiTheme="majorHAnsi"/>
        </w:rPr>
      </w:pPr>
      <w:proofErr w:type="spellStart"/>
      <w:r w:rsidRPr="0063724E">
        <w:rPr>
          <w:rFonts w:asciiTheme="majorHAnsi" w:hAnsiTheme="majorHAnsi" w:cs="Times New Roman"/>
          <w:b/>
        </w:rPr>
        <w:t>R</w:t>
      </w:r>
      <w:r w:rsidRPr="0063724E">
        <w:rPr>
          <w:rFonts w:asciiTheme="majorHAnsi" w:hAnsiTheme="majorHAnsi" w:cs="Times New Roman"/>
          <w:b/>
          <w:bCs/>
          <w:vertAlign w:val="subscript"/>
        </w:rPr>
        <w:t>bad</w:t>
      </w:r>
      <w:proofErr w:type="spellEnd"/>
      <w:r w:rsidRPr="0063724E">
        <w:rPr>
          <w:rFonts w:asciiTheme="majorHAnsi" w:hAnsiTheme="majorHAnsi" w:cs="Times New Roman"/>
        </w:rPr>
        <w:tab/>
        <w:t>- suma punktów za „reakcja serwisu na zgłoszenie” badanej oferty,</w:t>
      </w:r>
    </w:p>
    <w:p w14:paraId="501B0EE7" w14:textId="700CBF41" w:rsidR="004429EC" w:rsidRPr="0063724E" w:rsidRDefault="004429EC" w:rsidP="004429EC">
      <w:pPr>
        <w:tabs>
          <w:tab w:val="left" w:pos="1134"/>
        </w:tabs>
        <w:ind w:left="1004"/>
        <w:jc w:val="both"/>
        <w:rPr>
          <w:rFonts w:asciiTheme="majorHAnsi" w:hAnsiTheme="majorHAnsi"/>
        </w:rPr>
      </w:pPr>
      <w:proofErr w:type="spellStart"/>
      <w:r w:rsidRPr="0063724E">
        <w:rPr>
          <w:rFonts w:asciiTheme="majorHAnsi" w:hAnsiTheme="majorHAnsi" w:cs="Times New Roman"/>
          <w:b/>
        </w:rPr>
        <w:t>R</w:t>
      </w:r>
      <w:r w:rsidRPr="0063724E">
        <w:rPr>
          <w:rFonts w:asciiTheme="majorHAnsi" w:hAnsiTheme="majorHAnsi" w:cs="Times New Roman"/>
          <w:b/>
          <w:bCs/>
          <w:vertAlign w:val="subscript"/>
        </w:rPr>
        <w:t>max</w:t>
      </w:r>
      <w:proofErr w:type="spellEnd"/>
      <w:r w:rsidRPr="0063724E">
        <w:rPr>
          <w:rFonts w:asciiTheme="majorHAnsi" w:hAnsiTheme="majorHAnsi" w:cs="Times New Roman"/>
        </w:rPr>
        <w:t xml:space="preserve"> - maksymalna możliwa do uzyskania suma punktów „reakcja serwisu na zgłoszenie”</w:t>
      </w:r>
    </w:p>
    <w:p w14:paraId="039941E1" w14:textId="3AC6E705" w:rsidR="004429EC" w:rsidRPr="0063724E" w:rsidRDefault="004429EC" w:rsidP="004429EC">
      <w:pPr>
        <w:pStyle w:val="Akapitzlist"/>
        <w:numPr>
          <w:ilvl w:val="1"/>
          <w:numId w:val="30"/>
        </w:numPr>
        <w:suppressAutoHyphens/>
        <w:autoSpaceDE w:val="0"/>
        <w:autoSpaceDN w:val="0"/>
        <w:adjustRightInd w:val="0"/>
        <w:spacing w:before="120" w:line="360" w:lineRule="auto"/>
        <w:jc w:val="both"/>
        <w:rPr>
          <w:rFonts w:asciiTheme="majorHAnsi" w:hAnsiTheme="majorHAnsi" w:cs="Times New Roman"/>
          <w:color w:val="000000"/>
        </w:rPr>
      </w:pPr>
      <w:r w:rsidRPr="0063724E">
        <w:rPr>
          <w:rFonts w:asciiTheme="majorHAnsi" w:hAnsiTheme="majorHAnsi" w:cs="Times New Roman"/>
          <w:color w:val="000000"/>
        </w:rPr>
        <w:t xml:space="preserve"> Czas dostawy</w:t>
      </w:r>
    </w:p>
    <w:p w14:paraId="6B15C807" w14:textId="179185D4" w:rsidR="004429EC" w:rsidRPr="0063724E" w:rsidRDefault="004429EC" w:rsidP="004429EC">
      <w:pPr>
        <w:suppressAutoHyphens/>
        <w:autoSpaceDE w:val="0"/>
        <w:autoSpaceDN w:val="0"/>
        <w:adjustRightInd w:val="0"/>
        <w:spacing w:before="120" w:line="360" w:lineRule="auto"/>
        <w:jc w:val="both"/>
        <w:rPr>
          <w:rFonts w:asciiTheme="majorHAnsi" w:hAnsiTheme="majorHAnsi" w:cs="Times New Roman"/>
          <w:color w:val="000000"/>
        </w:rPr>
      </w:pPr>
      <w:r w:rsidRPr="0063724E">
        <w:rPr>
          <w:rFonts w:asciiTheme="majorHAnsi" w:hAnsiTheme="majorHAnsi" w:cs="Times New Roman"/>
          <w:color w:val="000000"/>
        </w:rPr>
        <w:t>Ocenie poddany zostanie zaoferowany przez Wykonawcę czas dostawy poszczególnych partii odczynników, liczony od dnia złożenia zamówienia:</w:t>
      </w:r>
    </w:p>
    <w:tbl>
      <w:tblPr>
        <w:tblStyle w:val="Tabela-Siatka"/>
        <w:tblW w:w="0" w:type="auto"/>
        <w:tblLook w:val="04A0" w:firstRow="1" w:lastRow="0" w:firstColumn="1" w:lastColumn="0" w:noHBand="0" w:noVBand="1"/>
      </w:tblPr>
      <w:tblGrid>
        <w:gridCol w:w="3020"/>
        <w:gridCol w:w="3021"/>
        <w:gridCol w:w="3021"/>
      </w:tblGrid>
      <w:tr w:rsidR="00380422" w:rsidRPr="0063724E" w14:paraId="070A1B31" w14:textId="77777777" w:rsidTr="00174A3D">
        <w:tc>
          <w:tcPr>
            <w:tcW w:w="3020" w:type="dxa"/>
            <w:tcBorders>
              <w:top w:val="single" w:sz="4" w:space="0" w:color="auto"/>
              <w:left w:val="single" w:sz="4" w:space="0" w:color="auto"/>
              <w:bottom w:val="single" w:sz="4" w:space="0" w:color="auto"/>
              <w:right w:val="single" w:sz="4" w:space="0" w:color="auto"/>
            </w:tcBorders>
          </w:tcPr>
          <w:p w14:paraId="30ED51D4" w14:textId="77777777" w:rsidR="00380422" w:rsidRPr="0063724E" w:rsidRDefault="00380422" w:rsidP="00174A3D">
            <w:pPr>
              <w:spacing w:line="360" w:lineRule="auto"/>
              <w:jc w:val="center"/>
              <w:rPr>
                <w:rFonts w:asciiTheme="majorHAnsi" w:hAnsiTheme="majorHAnsi"/>
                <w:color w:val="000000"/>
              </w:rPr>
            </w:pPr>
            <w:r w:rsidRPr="0063724E">
              <w:rPr>
                <w:rFonts w:asciiTheme="majorHAnsi" w:hAnsiTheme="majorHAnsi"/>
                <w:color w:val="000000"/>
              </w:rPr>
              <w:t>Kryterium</w:t>
            </w:r>
          </w:p>
        </w:tc>
        <w:tc>
          <w:tcPr>
            <w:tcW w:w="3021" w:type="dxa"/>
            <w:tcBorders>
              <w:left w:val="single" w:sz="4" w:space="0" w:color="auto"/>
            </w:tcBorders>
          </w:tcPr>
          <w:p w14:paraId="1B68F5AE" w14:textId="77777777" w:rsidR="00380422" w:rsidRPr="0063724E" w:rsidRDefault="00380422" w:rsidP="00174A3D">
            <w:pPr>
              <w:spacing w:line="360" w:lineRule="auto"/>
              <w:jc w:val="center"/>
              <w:rPr>
                <w:rFonts w:asciiTheme="majorHAnsi" w:hAnsiTheme="majorHAnsi"/>
                <w:color w:val="000000"/>
              </w:rPr>
            </w:pPr>
          </w:p>
        </w:tc>
        <w:tc>
          <w:tcPr>
            <w:tcW w:w="3021" w:type="dxa"/>
          </w:tcPr>
          <w:p w14:paraId="24A5C883" w14:textId="77777777" w:rsidR="00380422" w:rsidRPr="0063724E" w:rsidRDefault="00380422" w:rsidP="00174A3D">
            <w:pPr>
              <w:spacing w:line="360" w:lineRule="auto"/>
              <w:jc w:val="center"/>
              <w:rPr>
                <w:rFonts w:asciiTheme="majorHAnsi" w:hAnsiTheme="majorHAnsi"/>
                <w:color w:val="000000"/>
              </w:rPr>
            </w:pPr>
            <w:r w:rsidRPr="0063724E">
              <w:rPr>
                <w:rFonts w:asciiTheme="majorHAnsi" w:hAnsiTheme="majorHAnsi"/>
                <w:color w:val="000000"/>
              </w:rPr>
              <w:t>Ilość punktów</w:t>
            </w:r>
          </w:p>
        </w:tc>
      </w:tr>
      <w:tr w:rsidR="00380422" w:rsidRPr="0063724E" w14:paraId="0F7FF2EB" w14:textId="77777777" w:rsidTr="00174A3D">
        <w:tc>
          <w:tcPr>
            <w:tcW w:w="3020" w:type="dxa"/>
            <w:tcBorders>
              <w:top w:val="single" w:sz="4" w:space="0" w:color="auto"/>
              <w:left w:val="single" w:sz="4" w:space="0" w:color="auto"/>
              <w:bottom w:val="nil"/>
              <w:right w:val="single" w:sz="4" w:space="0" w:color="auto"/>
            </w:tcBorders>
          </w:tcPr>
          <w:p w14:paraId="29C1D2DC" w14:textId="77777777" w:rsidR="00380422" w:rsidRPr="0063724E" w:rsidRDefault="00380422" w:rsidP="00174A3D">
            <w:pPr>
              <w:spacing w:line="360" w:lineRule="auto"/>
              <w:jc w:val="center"/>
              <w:rPr>
                <w:rFonts w:asciiTheme="majorHAnsi" w:hAnsiTheme="majorHAnsi"/>
                <w:color w:val="000000"/>
              </w:rPr>
            </w:pPr>
            <w:r w:rsidRPr="0063724E">
              <w:rPr>
                <w:rFonts w:asciiTheme="majorHAnsi" w:hAnsiTheme="majorHAnsi"/>
                <w:color w:val="000000"/>
              </w:rPr>
              <w:t>Termin dostawy</w:t>
            </w:r>
          </w:p>
        </w:tc>
        <w:tc>
          <w:tcPr>
            <w:tcW w:w="3021" w:type="dxa"/>
            <w:tcBorders>
              <w:left w:val="single" w:sz="4" w:space="0" w:color="auto"/>
            </w:tcBorders>
          </w:tcPr>
          <w:p w14:paraId="0BC31446" w14:textId="77777777" w:rsidR="00380422" w:rsidRPr="0063724E" w:rsidRDefault="00380422" w:rsidP="00174A3D">
            <w:pPr>
              <w:spacing w:line="360" w:lineRule="auto"/>
              <w:jc w:val="center"/>
              <w:rPr>
                <w:rFonts w:asciiTheme="majorHAnsi" w:hAnsiTheme="majorHAnsi"/>
                <w:color w:val="000000"/>
              </w:rPr>
            </w:pPr>
            <w:r w:rsidRPr="0063724E">
              <w:rPr>
                <w:rFonts w:asciiTheme="majorHAnsi" w:hAnsiTheme="majorHAnsi"/>
                <w:color w:val="000000"/>
              </w:rPr>
              <w:t>- 1 dzień roboczy</w:t>
            </w:r>
          </w:p>
        </w:tc>
        <w:tc>
          <w:tcPr>
            <w:tcW w:w="3021" w:type="dxa"/>
          </w:tcPr>
          <w:p w14:paraId="55ED6671" w14:textId="7614CD68" w:rsidR="00380422" w:rsidRPr="0063724E" w:rsidRDefault="009C109D" w:rsidP="00174A3D">
            <w:pPr>
              <w:spacing w:line="360" w:lineRule="auto"/>
              <w:jc w:val="center"/>
              <w:rPr>
                <w:rFonts w:asciiTheme="majorHAnsi" w:hAnsiTheme="majorHAnsi"/>
                <w:color w:val="000000"/>
              </w:rPr>
            </w:pPr>
            <w:r w:rsidRPr="0063724E">
              <w:rPr>
                <w:rFonts w:asciiTheme="majorHAnsi" w:hAnsiTheme="majorHAnsi"/>
                <w:color w:val="000000"/>
              </w:rPr>
              <w:t>5</w:t>
            </w:r>
            <w:r w:rsidR="00380422" w:rsidRPr="0063724E">
              <w:rPr>
                <w:rFonts w:asciiTheme="majorHAnsi" w:hAnsiTheme="majorHAnsi"/>
                <w:color w:val="000000"/>
              </w:rPr>
              <w:t xml:space="preserve"> pkt</w:t>
            </w:r>
          </w:p>
        </w:tc>
      </w:tr>
      <w:tr w:rsidR="00380422" w:rsidRPr="0063724E" w14:paraId="14A31ED9" w14:textId="77777777" w:rsidTr="009C109D">
        <w:tc>
          <w:tcPr>
            <w:tcW w:w="3020" w:type="dxa"/>
            <w:tcBorders>
              <w:top w:val="nil"/>
              <w:left w:val="single" w:sz="4" w:space="0" w:color="auto"/>
              <w:bottom w:val="nil"/>
              <w:right w:val="single" w:sz="4" w:space="0" w:color="auto"/>
            </w:tcBorders>
          </w:tcPr>
          <w:p w14:paraId="3A96CA22" w14:textId="77777777" w:rsidR="00380422" w:rsidRPr="0063724E" w:rsidRDefault="00380422" w:rsidP="00174A3D">
            <w:pPr>
              <w:spacing w:line="360" w:lineRule="auto"/>
              <w:jc w:val="center"/>
              <w:rPr>
                <w:rFonts w:asciiTheme="majorHAnsi" w:hAnsiTheme="majorHAnsi"/>
                <w:color w:val="000000"/>
              </w:rPr>
            </w:pPr>
          </w:p>
        </w:tc>
        <w:tc>
          <w:tcPr>
            <w:tcW w:w="3021" w:type="dxa"/>
            <w:tcBorders>
              <w:left w:val="single" w:sz="4" w:space="0" w:color="auto"/>
            </w:tcBorders>
          </w:tcPr>
          <w:p w14:paraId="45D54CFF" w14:textId="77777777" w:rsidR="00380422" w:rsidRPr="0063724E" w:rsidRDefault="00380422" w:rsidP="00174A3D">
            <w:pPr>
              <w:spacing w:line="360" w:lineRule="auto"/>
              <w:jc w:val="center"/>
              <w:rPr>
                <w:rFonts w:asciiTheme="majorHAnsi" w:hAnsiTheme="majorHAnsi"/>
                <w:color w:val="000000"/>
              </w:rPr>
            </w:pPr>
            <w:r w:rsidRPr="0063724E">
              <w:rPr>
                <w:rFonts w:asciiTheme="majorHAnsi" w:hAnsiTheme="majorHAnsi"/>
                <w:color w:val="000000"/>
              </w:rPr>
              <w:t>- 2 dni robocze</w:t>
            </w:r>
          </w:p>
        </w:tc>
        <w:tc>
          <w:tcPr>
            <w:tcW w:w="3021" w:type="dxa"/>
          </w:tcPr>
          <w:p w14:paraId="22F7B9E4" w14:textId="33A93607" w:rsidR="00380422" w:rsidRPr="0063724E" w:rsidRDefault="009C109D" w:rsidP="00174A3D">
            <w:pPr>
              <w:spacing w:line="360" w:lineRule="auto"/>
              <w:jc w:val="center"/>
              <w:rPr>
                <w:rFonts w:asciiTheme="majorHAnsi" w:hAnsiTheme="majorHAnsi"/>
                <w:color w:val="000000"/>
              </w:rPr>
            </w:pPr>
            <w:r w:rsidRPr="0063724E">
              <w:rPr>
                <w:rFonts w:asciiTheme="majorHAnsi" w:hAnsiTheme="majorHAnsi"/>
                <w:color w:val="000000"/>
              </w:rPr>
              <w:t>3</w:t>
            </w:r>
            <w:r w:rsidR="00380422" w:rsidRPr="0063724E">
              <w:rPr>
                <w:rFonts w:asciiTheme="majorHAnsi" w:hAnsiTheme="majorHAnsi"/>
                <w:color w:val="000000"/>
              </w:rPr>
              <w:t xml:space="preserve"> pkt</w:t>
            </w:r>
          </w:p>
        </w:tc>
      </w:tr>
      <w:tr w:rsidR="009C109D" w:rsidRPr="0063724E" w14:paraId="59918932" w14:textId="77777777" w:rsidTr="00174A3D">
        <w:tc>
          <w:tcPr>
            <w:tcW w:w="3020" w:type="dxa"/>
            <w:tcBorders>
              <w:top w:val="nil"/>
              <w:left w:val="single" w:sz="4" w:space="0" w:color="auto"/>
              <w:bottom w:val="single" w:sz="4" w:space="0" w:color="auto"/>
              <w:right w:val="single" w:sz="4" w:space="0" w:color="auto"/>
            </w:tcBorders>
          </w:tcPr>
          <w:p w14:paraId="35A24224" w14:textId="77777777" w:rsidR="009C109D" w:rsidRPr="0063724E" w:rsidRDefault="009C109D" w:rsidP="00174A3D">
            <w:pPr>
              <w:spacing w:line="360" w:lineRule="auto"/>
              <w:jc w:val="center"/>
              <w:rPr>
                <w:rFonts w:asciiTheme="majorHAnsi" w:hAnsiTheme="majorHAnsi"/>
                <w:color w:val="000000"/>
              </w:rPr>
            </w:pPr>
          </w:p>
        </w:tc>
        <w:tc>
          <w:tcPr>
            <w:tcW w:w="3021" w:type="dxa"/>
            <w:tcBorders>
              <w:left w:val="single" w:sz="4" w:space="0" w:color="auto"/>
            </w:tcBorders>
          </w:tcPr>
          <w:p w14:paraId="2CD0359F" w14:textId="68ED808C" w:rsidR="009C109D" w:rsidRPr="0063724E" w:rsidRDefault="009C109D" w:rsidP="00174A3D">
            <w:pPr>
              <w:spacing w:line="360" w:lineRule="auto"/>
              <w:jc w:val="center"/>
              <w:rPr>
                <w:rFonts w:asciiTheme="majorHAnsi" w:hAnsiTheme="majorHAnsi"/>
                <w:color w:val="000000"/>
              </w:rPr>
            </w:pPr>
            <w:r w:rsidRPr="0063724E">
              <w:rPr>
                <w:rFonts w:asciiTheme="majorHAnsi" w:hAnsiTheme="majorHAnsi"/>
                <w:color w:val="000000"/>
              </w:rPr>
              <w:t>- 3 dni robocze – 5 dni roboczych</w:t>
            </w:r>
          </w:p>
        </w:tc>
        <w:tc>
          <w:tcPr>
            <w:tcW w:w="3021" w:type="dxa"/>
          </w:tcPr>
          <w:p w14:paraId="4AA5E6BC" w14:textId="7A6964CE" w:rsidR="009C109D" w:rsidRPr="0063724E" w:rsidRDefault="009C109D" w:rsidP="00174A3D">
            <w:pPr>
              <w:spacing w:line="360" w:lineRule="auto"/>
              <w:jc w:val="center"/>
              <w:rPr>
                <w:rFonts w:asciiTheme="majorHAnsi" w:hAnsiTheme="majorHAnsi"/>
                <w:color w:val="000000"/>
              </w:rPr>
            </w:pPr>
            <w:r w:rsidRPr="0063724E">
              <w:rPr>
                <w:rFonts w:asciiTheme="majorHAnsi" w:hAnsiTheme="majorHAnsi"/>
                <w:color w:val="000000"/>
              </w:rPr>
              <w:t xml:space="preserve">0 pkt. </w:t>
            </w:r>
          </w:p>
        </w:tc>
      </w:tr>
    </w:tbl>
    <w:p w14:paraId="5D611FE3" w14:textId="2240F560" w:rsidR="009C109D" w:rsidRPr="0063724E" w:rsidRDefault="009C109D" w:rsidP="009C109D">
      <w:pPr>
        <w:tabs>
          <w:tab w:val="left" w:pos="1134"/>
        </w:tabs>
        <w:spacing w:before="60" w:line="360" w:lineRule="auto"/>
        <w:jc w:val="both"/>
        <w:rPr>
          <w:rFonts w:asciiTheme="majorHAnsi" w:hAnsiTheme="majorHAnsi"/>
        </w:rPr>
      </w:pPr>
      <w:r w:rsidRPr="0063724E">
        <w:rPr>
          <w:rFonts w:asciiTheme="majorHAnsi" w:hAnsiTheme="majorHAnsi" w:cs="Times New Roman"/>
          <w:lang w:eastAsia="pl-PL"/>
        </w:rPr>
        <w:t xml:space="preserve">Liczna punktów uzyskanych przez Wykonawcę posłuży do wyliczenia wartości punktowej w kryterium </w:t>
      </w:r>
      <w:r w:rsidRPr="0063724E">
        <w:rPr>
          <w:rFonts w:asciiTheme="majorHAnsi" w:hAnsiTheme="majorHAnsi" w:cs="Times New Roman"/>
        </w:rPr>
        <w:t>„Termin dostawy</w:t>
      </w:r>
      <w:r w:rsidRPr="0063724E">
        <w:rPr>
          <w:rFonts w:asciiTheme="majorHAnsi" w:hAnsiTheme="majorHAnsi" w:cs="Times New Roman"/>
          <w:lang w:eastAsia="pl-PL"/>
        </w:rPr>
        <w:t>”. Będzie ona wyliczana według wzoru:</w:t>
      </w:r>
    </w:p>
    <w:p w14:paraId="72113695" w14:textId="1E458EDD" w:rsidR="009C109D" w:rsidRPr="0063724E" w:rsidRDefault="009C109D" w:rsidP="009C109D">
      <w:pPr>
        <w:ind w:left="1004"/>
        <w:rPr>
          <w:rFonts w:asciiTheme="majorHAnsi" w:hAnsiTheme="majorHAnsi"/>
        </w:rPr>
      </w:pPr>
      <w:r w:rsidRPr="0063724E">
        <w:rPr>
          <w:rFonts w:asciiTheme="majorHAnsi" w:hAnsiTheme="majorHAnsi" w:cs="Times New Roman"/>
          <w:b/>
          <w:bCs/>
          <w:lang w:val="de-DE"/>
        </w:rPr>
        <w:t>T = (</w:t>
      </w:r>
      <w:proofErr w:type="spellStart"/>
      <w:r w:rsidRPr="0063724E">
        <w:rPr>
          <w:rFonts w:asciiTheme="majorHAnsi" w:hAnsiTheme="majorHAnsi" w:cs="Times New Roman"/>
          <w:b/>
          <w:bCs/>
          <w:lang w:val="de-DE"/>
        </w:rPr>
        <w:t>T</w:t>
      </w:r>
      <w:r w:rsidRPr="0063724E">
        <w:rPr>
          <w:rFonts w:asciiTheme="majorHAnsi" w:hAnsiTheme="majorHAnsi" w:cs="Times New Roman"/>
          <w:b/>
          <w:bCs/>
          <w:vertAlign w:val="subscript"/>
          <w:lang w:val="de-DE"/>
        </w:rPr>
        <w:t>bad</w:t>
      </w:r>
      <w:proofErr w:type="spellEnd"/>
      <w:r w:rsidRPr="0063724E">
        <w:rPr>
          <w:rFonts w:asciiTheme="majorHAnsi" w:hAnsiTheme="majorHAnsi" w:cs="Times New Roman"/>
          <w:b/>
          <w:bCs/>
          <w:lang w:val="de-DE"/>
        </w:rPr>
        <w:t xml:space="preserve">/ </w:t>
      </w:r>
      <w:proofErr w:type="spellStart"/>
      <w:r w:rsidRPr="0063724E">
        <w:rPr>
          <w:rFonts w:asciiTheme="majorHAnsi" w:hAnsiTheme="majorHAnsi" w:cs="Times New Roman"/>
          <w:b/>
          <w:bCs/>
          <w:lang w:val="de-DE"/>
        </w:rPr>
        <w:t>T</w:t>
      </w:r>
      <w:r w:rsidRPr="0063724E">
        <w:rPr>
          <w:rFonts w:asciiTheme="majorHAnsi" w:hAnsiTheme="majorHAnsi" w:cs="Times New Roman"/>
          <w:b/>
          <w:bCs/>
          <w:vertAlign w:val="subscript"/>
          <w:lang w:val="de-DE"/>
        </w:rPr>
        <w:t>max</w:t>
      </w:r>
      <w:proofErr w:type="spellEnd"/>
      <w:r w:rsidRPr="0063724E">
        <w:rPr>
          <w:rFonts w:asciiTheme="majorHAnsi" w:hAnsiTheme="majorHAnsi" w:cs="Times New Roman"/>
          <w:b/>
          <w:bCs/>
          <w:lang w:val="de-DE"/>
        </w:rPr>
        <w:t>) x 10</w:t>
      </w:r>
    </w:p>
    <w:p w14:paraId="1967DA48" w14:textId="77777777" w:rsidR="009C109D" w:rsidRPr="0063724E" w:rsidRDefault="009C109D" w:rsidP="009C109D">
      <w:pPr>
        <w:ind w:left="1004"/>
        <w:jc w:val="both"/>
        <w:rPr>
          <w:rFonts w:asciiTheme="majorHAnsi" w:hAnsiTheme="majorHAnsi"/>
        </w:rPr>
      </w:pPr>
      <w:r w:rsidRPr="0063724E">
        <w:rPr>
          <w:rFonts w:asciiTheme="majorHAnsi" w:hAnsiTheme="majorHAnsi" w:cs="Times New Roman"/>
        </w:rPr>
        <w:t>gdzie:</w:t>
      </w:r>
    </w:p>
    <w:p w14:paraId="402DC237" w14:textId="037D1961" w:rsidR="009C109D" w:rsidRPr="0063724E" w:rsidRDefault="009C109D" w:rsidP="009C109D">
      <w:pPr>
        <w:tabs>
          <w:tab w:val="left" w:pos="1134"/>
        </w:tabs>
        <w:ind w:left="1004"/>
        <w:jc w:val="both"/>
        <w:rPr>
          <w:rFonts w:asciiTheme="majorHAnsi" w:hAnsiTheme="majorHAnsi"/>
        </w:rPr>
      </w:pPr>
      <w:r w:rsidRPr="0063724E">
        <w:rPr>
          <w:rFonts w:asciiTheme="majorHAnsi" w:hAnsiTheme="majorHAnsi" w:cs="Times New Roman"/>
          <w:b/>
        </w:rPr>
        <w:t>T</w:t>
      </w:r>
      <w:r w:rsidRPr="0063724E">
        <w:rPr>
          <w:rFonts w:asciiTheme="majorHAnsi" w:hAnsiTheme="majorHAnsi" w:cs="Times New Roman"/>
        </w:rPr>
        <w:tab/>
        <w:t>– ilość punktów dla kryterium: „termin dostawy”,</w:t>
      </w:r>
    </w:p>
    <w:p w14:paraId="36808B74" w14:textId="3E522EC6" w:rsidR="009C109D" w:rsidRPr="0063724E" w:rsidRDefault="009C109D" w:rsidP="009C109D">
      <w:pPr>
        <w:tabs>
          <w:tab w:val="left" w:pos="1134"/>
        </w:tabs>
        <w:ind w:left="1004"/>
        <w:jc w:val="both"/>
        <w:rPr>
          <w:rFonts w:asciiTheme="majorHAnsi" w:hAnsiTheme="majorHAnsi"/>
        </w:rPr>
      </w:pPr>
      <w:proofErr w:type="spellStart"/>
      <w:r w:rsidRPr="0063724E">
        <w:rPr>
          <w:rFonts w:asciiTheme="majorHAnsi" w:hAnsiTheme="majorHAnsi" w:cs="Times New Roman"/>
          <w:b/>
        </w:rPr>
        <w:lastRenderedPageBreak/>
        <w:t>T</w:t>
      </w:r>
      <w:r w:rsidRPr="0063724E">
        <w:rPr>
          <w:rFonts w:asciiTheme="majorHAnsi" w:hAnsiTheme="majorHAnsi" w:cs="Times New Roman"/>
          <w:b/>
          <w:bCs/>
          <w:vertAlign w:val="subscript"/>
        </w:rPr>
        <w:t>bad</w:t>
      </w:r>
      <w:proofErr w:type="spellEnd"/>
      <w:r w:rsidRPr="0063724E">
        <w:rPr>
          <w:rFonts w:asciiTheme="majorHAnsi" w:hAnsiTheme="majorHAnsi" w:cs="Times New Roman"/>
        </w:rPr>
        <w:tab/>
        <w:t>- suma punktów za „termin dostawy” badanej oferty,</w:t>
      </w:r>
    </w:p>
    <w:p w14:paraId="485A6A3C" w14:textId="4FAA6A32" w:rsidR="009C109D" w:rsidRPr="0063724E" w:rsidRDefault="009C109D" w:rsidP="009C109D">
      <w:pPr>
        <w:tabs>
          <w:tab w:val="left" w:pos="1134"/>
        </w:tabs>
        <w:ind w:left="1004"/>
        <w:jc w:val="both"/>
        <w:rPr>
          <w:rFonts w:asciiTheme="majorHAnsi" w:hAnsiTheme="majorHAnsi" w:cs="Times New Roman"/>
        </w:rPr>
      </w:pPr>
      <w:proofErr w:type="spellStart"/>
      <w:r w:rsidRPr="0063724E">
        <w:rPr>
          <w:rFonts w:asciiTheme="majorHAnsi" w:hAnsiTheme="majorHAnsi" w:cs="Times New Roman"/>
          <w:b/>
        </w:rPr>
        <w:t>T</w:t>
      </w:r>
      <w:r w:rsidRPr="0063724E">
        <w:rPr>
          <w:rFonts w:asciiTheme="majorHAnsi" w:hAnsiTheme="majorHAnsi" w:cs="Times New Roman"/>
          <w:b/>
          <w:bCs/>
          <w:vertAlign w:val="subscript"/>
        </w:rPr>
        <w:t>max</w:t>
      </w:r>
      <w:proofErr w:type="spellEnd"/>
      <w:r w:rsidRPr="0063724E">
        <w:rPr>
          <w:rFonts w:asciiTheme="majorHAnsi" w:hAnsiTheme="majorHAnsi" w:cs="Times New Roman"/>
        </w:rPr>
        <w:t xml:space="preserve"> - maksymalna możliwa do uzyskania suma punktów „termin dostawy”</w:t>
      </w:r>
    </w:p>
    <w:p w14:paraId="6928AEB0" w14:textId="10E96323" w:rsidR="009C109D" w:rsidRPr="0063724E" w:rsidRDefault="009C109D" w:rsidP="009C109D">
      <w:pPr>
        <w:numPr>
          <w:ilvl w:val="6"/>
          <w:numId w:val="13"/>
        </w:numPr>
        <w:tabs>
          <w:tab w:val="clear" w:pos="4793"/>
        </w:tabs>
        <w:suppressAutoHyphens/>
        <w:autoSpaceDE w:val="0"/>
        <w:autoSpaceDN w:val="0"/>
        <w:adjustRightInd w:val="0"/>
        <w:spacing w:before="120" w:line="360" w:lineRule="auto"/>
        <w:ind w:left="426" w:hanging="426"/>
        <w:jc w:val="both"/>
        <w:rPr>
          <w:rFonts w:asciiTheme="majorHAnsi" w:hAnsiTheme="majorHAnsi" w:cs="Times New Roman"/>
          <w:color w:val="000000"/>
        </w:rPr>
      </w:pPr>
      <w:r w:rsidRPr="0063724E">
        <w:rPr>
          <w:rFonts w:asciiTheme="majorHAnsi" w:hAnsiTheme="majorHAnsi"/>
        </w:rPr>
        <w:t xml:space="preserve">Jeżeli </w:t>
      </w:r>
      <w:r w:rsidRPr="0063724E">
        <w:rPr>
          <w:rFonts w:asciiTheme="majorHAnsi" w:hAnsiTheme="majorHAnsi" w:cs="Arial"/>
          <w:bCs/>
        </w:rPr>
        <w:t>nie można wybrać najkorzystniejszej oferty z uwagi na to, że dwie lub więcej ofert przedstawia taki sam bilans ceny i innych kryteriów oceny ofert, zamawiający spośród tych ofert wybiera ofertę z najniższą ceną, a jeżeli zostały złożone oferty o takiej samej</w:t>
      </w:r>
      <w:r w:rsidR="002C6540" w:rsidRPr="0063724E">
        <w:rPr>
          <w:rFonts w:asciiTheme="majorHAnsi" w:hAnsiTheme="majorHAnsi" w:cs="Arial"/>
          <w:bCs/>
        </w:rPr>
        <w:t xml:space="preserve"> cenie</w:t>
      </w:r>
      <w:r w:rsidRPr="0063724E">
        <w:rPr>
          <w:rFonts w:asciiTheme="majorHAnsi" w:hAnsiTheme="majorHAnsi" w:cs="Arial"/>
          <w:bCs/>
        </w:rPr>
        <w:t>, zamawiający wzywa wykonawców, którzy złożyli te oferty, do złożenia w terminie określonym przez zamawiającego ofert dodatkowych.</w:t>
      </w:r>
    </w:p>
    <w:p w14:paraId="57B8D74E" w14:textId="0D856656" w:rsidR="009C109D" w:rsidRPr="0063724E" w:rsidRDefault="009C109D" w:rsidP="009C109D">
      <w:pPr>
        <w:numPr>
          <w:ilvl w:val="6"/>
          <w:numId w:val="13"/>
        </w:numPr>
        <w:tabs>
          <w:tab w:val="clear" w:pos="4793"/>
        </w:tabs>
        <w:suppressAutoHyphens/>
        <w:autoSpaceDE w:val="0"/>
        <w:autoSpaceDN w:val="0"/>
        <w:adjustRightInd w:val="0"/>
        <w:spacing w:before="120" w:line="360" w:lineRule="auto"/>
        <w:ind w:left="426" w:hanging="426"/>
        <w:jc w:val="both"/>
        <w:rPr>
          <w:rFonts w:asciiTheme="majorHAnsi" w:hAnsiTheme="majorHAnsi" w:cs="Times New Roman"/>
          <w:color w:val="000000"/>
        </w:rPr>
      </w:pPr>
      <w:r w:rsidRPr="0063724E">
        <w:rPr>
          <w:rFonts w:asciiTheme="majorHAnsi" w:hAnsiTheme="majorHAnsi" w:cs="Arial"/>
          <w:bCs/>
        </w:rPr>
        <w:t>Wykonawcy, składając oferty dodatkowe, nie mogą zaoferować cen wyższych niż zaoferowane w złożonych ofertach.</w:t>
      </w:r>
    </w:p>
    <w:p w14:paraId="7FA457EF" w14:textId="77777777" w:rsidR="006336EC" w:rsidRPr="00AA6D69" w:rsidRDefault="006336EC" w:rsidP="00DD7F11">
      <w:pPr>
        <w:pStyle w:val="Dzia"/>
        <w:spacing w:after="0" w:line="360" w:lineRule="auto"/>
        <w:ind w:left="0" w:firstLine="0"/>
        <w:jc w:val="both"/>
        <w:rPr>
          <w:rFonts w:asciiTheme="majorHAnsi" w:hAnsiTheme="majorHAnsi"/>
          <w:sz w:val="22"/>
          <w:szCs w:val="22"/>
          <w:shd w:val="clear" w:color="auto" w:fill="D9D9D9"/>
        </w:rPr>
      </w:pPr>
      <w:bookmarkStart w:id="45" w:name="mip35518306"/>
      <w:bookmarkStart w:id="46" w:name="_Toc460320237"/>
      <w:bookmarkEnd w:id="45"/>
      <w:r w:rsidRPr="00AA6D69">
        <w:rPr>
          <w:rFonts w:asciiTheme="majorHAnsi" w:hAnsiTheme="majorHAnsi"/>
          <w:sz w:val="22"/>
          <w:szCs w:val="22"/>
        </w:rPr>
        <w:t>Informacje o formalnościach, jakie powinny zostać dopełnione po wyborze ofert w celu zawarcia umowy w sprawie zamówienia publicznego</w:t>
      </w:r>
      <w:bookmarkEnd w:id="46"/>
      <w:r w:rsidRPr="00AA6D69">
        <w:rPr>
          <w:rFonts w:asciiTheme="majorHAnsi" w:hAnsiTheme="majorHAnsi"/>
          <w:sz w:val="22"/>
          <w:szCs w:val="22"/>
        </w:rPr>
        <w:t xml:space="preserve"> </w:t>
      </w:r>
    </w:p>
    <w:p w14:paraId="5ECE7910"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AA6D69">
        <w:rPr>
          <w:rFonts w:asciiTheme="majorHAnsi" w:hAnsiTheme="majorHAnsi" w:cs="Arial"/>
          <w:bCs/>
        </w:rPr>
        <w:t>Wykonawcy wspólnie ubiegaj</w:t>
      </w:r>
      <w:r w:rsidRPr="00AA6D69">
        <w:rPr>
          <w:rFonts w:asciiTheme="majorHAnsi" w:eastAsia="TimesNewRoman" w:hAnsiTheme="majorHAnsi" w:cs="Arial"/>
          <w:bCs/>
        </w:rPr>
        <w:t>ą</w:t>
      </w:r>
      <w:r w:rsidRPr="00AA6D69">
        <w:rPr>
          <w:rFonts w:asciiTheme="majorHAnsi" w:hAnsiTheme="majorHAnsi" w:cs="Arial"/>
          <w:bCs/>
        </w:rPr>
        <w:t>cy si</w:t>
      </w:r>
      <w:r w:rsidRPr="00AA6D69">
        <w:rPr>
          <w:rFonts w:asciiTheme="majorHAnsi" w:eastAsia="TimesNewRoman" w:hAnsiTheme="majorHAnsi" w:cs="Arial"/>
          <w:bCs/>
        </w:rPr>
        <w:t xml:space="preserve">ę </w:t>
      </w:r>
      <w:r w:rsidRPr="00AA6D69">
        <w:rPr>
          <w:rFonts w:asciiTheme="majorHAnsi" w:hAnsiTheme="majorHAnsi" w:cs="Arial"/>
          <w:bCs/>
        </w:rPr>
        <w:t>o niniejsze zamówienie, których oferta zostanie uznana za najkorzystniejsz</w:t>
      </w:r>
      <w:r w:rsidRPr="00AA6D69">
        <w:rPr>
          <w:rFonts w:asciiTheme="majorHAnsi" w:eastAsia="TimesNewRoman" w:hAnsiTheme="majorHAnsi" w:cs="Arial"/>
          <w:bCs/>
        </w:rPr>
        <w:t>ą</w:t>
      </w:r>
      <w:r w:rsidRPr="00AA6D69">
        <w:rPr>
          <w:rFonts w:asciiTheme="majorHAnsi" w:hAnsiTheme="majorHAnsi" w:cs="Arial"/>
          <w:bCs/>
        </w:rPr>
        <w:t>, przed podpisaniem umowy o realizacj</w:t>
      </w:r>
      <w:r w:rsidRPr="00AA6D69">
        <w:rPr>
          <w:rFonts w:asciiTheme="majorHAnsi" w:eastAsia="TimesNewRoman" w:hAnsiTheme="majorHAnsi" w:cs="Arial"/>
          <w:bCs/>
        </w:rPr>
        <w:t xml:space="preserve">ę </w:t>
      </w:r>
      <w:r w:rsidRPr="00AA6D69">
        <w:rPr>
          <w:rFonts w:asciiTheme="majorHAnsi" w:hAnsiTheme="majorHAnsi" w:cs="Arial"/>
          <w:bCs/>
        </w:rPr>
        <w:t>zamówienia, s</w:t>
      </w:r>
      <w:r w:rsidRPr="00AA6D69">
        <w:rPr>
          <w:rFonts w:asciiTheme="majorHAnsi" w:eastAsia="TimesNewRoman" w:hAnsiTheme="majorHAnsi" w:cs="Arial"/>
          <w:bCs/>
        </w:rPr>
        <w:t xml:space="preserve">ą </w:t>
      </w:r>
      <w:r w:rsidRPr="00AA6D69">
        <w:rPr>
          <w:rFonts w:asciiTheme="majorHAnsi" w:hAnsiTheme="majorHAnsi" w:cs="Arial"/>
          <w:bCs/>
        </w:rPr>
        <w:t>zobowi</w:t>
      </w:r>
      <w:r w:rsidRPr="00AA6D69">
        <w:rPr>
          <w:rFonts w:asciiTheme="majorHAnsi" w:eastAsia="TimesNewRoman" w:hAnsiTheme="majorHAnsi" w:cs="Arial"/>
          <w:bCs/>
        </w:rPr>
        <w:t>ą</w:t>
      </w:r>
      <w:r w:rsidRPr="00AA6D69">
        <w:rPr>
          <w:rFonts w:asciiTheme="majorHAnsi" w:hAnsiTheme="majorHAnsi" w:cs="Arial"/>
          <w:bCs/>
        </w:rPr>
        <w:t>zani przyj</w:t>
      </w:r>
      <w:r w:rsidRPr="00AA6D69">
        <w:rPr>
          <w:rFonts w:asciiTheme="majorHAnsi" w:eastAsia="TimesNewRoman" w:hAnsiTheme="majorHAnsi" w:cs="Arial"/>
          <w:bCs/>
        </w:rPr>
        <w:t>ąć</w:t>
      </w:r>
      <w:r w:rsidRPr="00AA6D69">
        <w:rPr>
          <w:rFonts w:asciiTheme="majorHAnsi" w:hAnsiTheme="majorHAnsi" w:cs="Arial"/>
          <w:bCs/>
        </w:rPr>
        <w:t xml:space="preserve"> pisemne porozumienie wszystkich Wykonawców. W tym celu przed podpisaniem umowy o niniejsze zamówienie s</w:t>
      </w:r>
      <w:r w:rsidRPr="00AA6D69">
        <w:rPr>
          <w:rFonts w:asciiTheme="majorHAnsi" w:eastAsia="TimesNewRoman" w:hAnsiTheme="majorHAnsi" w:cs="Arial"/>
          <w:bCs/>
        </w:rPr>
        <w:t xml:space="preserve">ą </w:t>
      </w:r>
      <w:r w:rsidRPr="00AA6D69">
        <w:rPr>
          <w:rFonts w:asciiTheme="majorHAnsi" w:hAnsiTheme="majorHAnsi" w:cs="Arial"/>
          <w:bCs/>
        </w:rPr>
        <w:t>oni zobowi</w:t>
      </w:r>
      <w:r w:rsidRPr="00AA6D69">
        <w:rPr>
          <w:rFonts w:asciiTheme="majorHAnsi" w:eastAsia="TimesNewRoman" w:hAnsiTheme="majorHAnsi" w:cs="Arial"/>
          <w:bCs/>
        </w:rPr>
        <w:t>ą</w:t>
      </w:r>
      <w:r w:rsidRPr="00AA6D69">
        <w:rPr>
          <w:rFonts w:asciiTheme="majorHAnsi" w:hAnsiTheme="majorHAnsi" w:cs="Arial"/>
          <w:bCs/>
        </w:rPr>
        <w:t>zani przedstawi</w:t>
      </w:r>
      <w:r w:rsidRPr="00AA6D69">
        <w:rPr>
          <w:rFonts w:asciiTheme="majorHAnsi" w:eastAsia="TimesNewRoman" w:hAnsiTheme="majorHAnsi" w:cs="Arial"/>
          <w:bCs/>
        </w:rPr>
        <w:t xml:space="preserve">ć </w:t>
      </w:r>
      <w:r w:rsidRPr="00AA6D69">
        <w:rPr>
          <w:rFonts w:asciiTheme="majorHAnsi" w:hAnsiTheme="majorHAnsi" w:cs="Arial"/>
          <w:bCs/>
        </w:rPr>
        <w:t>Zamawiaj</w:t>
      </w:r>
      <w:r w:rsidRPr="00AA6D69">
        <w:rPr>
          <w:rFonts w:asciiTheme="majorHAnsi" w:eastAsia="TimesNewRoman" w:hAnsiTheme="majorHAnsi" w:cs="Arial"/>
          <w:bCs/>
        </w:rPr>
        <w:t>ą</w:t>
      </w:r>
      <w:r w:rsidRPr="00AA6D69">
        <w:rPr>
          <w:rFonts w:asciiTheme="majorHAnsi" w:hAnsiTheme="majorHAnsi" w:cs="Arial"/>
          <w:bCs/>
        </w:rPr>
        <w:t xml:space="preserve">cemu stosowną umowę regulującą współpracę tych wykonawców. </w:t>
      </w:r>
    </w:p>
    <w:p w14:paraId="320743CA"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AA6D69">
        <w:rPr>
          <w:rFonts w:asciiTheme="majorHAnsi" w:hAnsiTheme="majorHAnsi" w:cs="Arial"/>
          <w:bCs/>
        </w:rPr>
        <w:t>Zamawiający informuje niezwłocznie wszystkich wykonawców o:</w:t>
      </w:r>
    </w:p>
    <w:p w14:paraId="5BC06237"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7" w:name="mip33167605"/>
      <w:bookmarkEnd w:id="47"/>
      <w:r w:rsidRPr="00AA6D69">
        <w:rPr>
          <w:rFonts w:asciiTheme="majorHAnsi" w:eastAsia="Times New Roman" w:hAnsiTheme="majorHAnsi"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E84BCE8"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8" w:name="mip33167606"/>
      <w:bookmarkEnd w:id="48"/>
      <w:r w:rsidRPr="00AA6D69">
        <w:rPr>
          <w:rFonts w:asciiTheme="majorHAnsi" w:eastAsia="Times New Roman" w:hAnsiTheme="majorHAnsi" w:cs="Arial"/>
          <w:lang w:eastAsia="pl-PL"/>
        </w:rPr>
        <w:t>wykonawcach, którzy zostali wykluczeni,</w:t>
      </w:r>
    </w:p>
    <w:p w14:paraId="455003D2"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49" w:name="mip33167607"/>
      <w:bookmarkEnd w:id="49"/>
      <w:r w:rsidRPr="00AA6D69">
        <w:rPr>
          <w:rFonts w:asciiTheme="majorHAnsi" w:eastAsia="Times New Roman" w:hAnsiTheme="majorHAnsi" w:cs="Arial"/>
          <w:lang w:eastAsia="pl-PL"/>
        </w:rPr>
        <w:t>wykonawcach, których oferty zostały odrzucone, powodach odrzucenia oferty, a w przypadkach, o których mowa w art. 89 ust. 4 i 5, braku równoważności lub braku spełniania wymagań dotyczących wydajności lub funkcjonalności,</w:t>
      </w:r>
    </w:p>
    <w:p w14:paraId="29AF6CBA"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0" w:name="mip33167608"/>
      <w:bookmarkEnd w:id="50"/>
      <w:r w:rsidRPr="00AA6D69">
        <w:rPr>
          <w:rFonts w:asciiTheme="majorHAnsi" w:eastAsia="Times New Roman" w:hAnsiTheme="majorHAnsi" w:cs="Arial"/>
          <w:lang w:eastAsia="pl-PL"/>
        </w:rPr>
        <w:t>wykonawcach, którzy złożyli oferty niepodlegające odrzuceniu, ale nie zostali zaproszeni do kolejnego etapu negocjacji albo dialogu,</w:t>
      </w:r>
    </w:p>
    <w:p w14:paraId="49EAE274"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1" w:name="mip35518331"/>
      <w:bookmarkEnd w:id="51"/>
      <w:r w:rsidRPr="00AA6D69">
        <w:rPr>
          <w:rFonts w:asciiTheme="majorHAnsi" w:eastAsia="Times New Roman" w:hAnsiTheme="majorHAnsi" w:cs="Arial"/>
          <w:lang w:eastAsia="pl-PL"/>
        </w:rPr>
        <w:t>dopuszczeniu do dynamicznego systemu zakupów,</w:t>
      </w:r>
    </w:p>
    <w:p w14:paraId="52FE4F89"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2" w:name="mip35518332"/>
      <w:bookmarkEnd w:id="52"/>
      <w:r w:rsidRPr="00AA6D69">
        <w:rPr>
          <w:rFonts w:asciiTheme="majorHAnsi" w:eastAsia="Times New Roman" w:hAnsiTheme="majorHAnsi" w:cs="Arial"/>
          <w:lang w:eastAsia="pl-PL"/>
        </w:rPr>
        <w:lastRenderedPageBreak/>
        <w:t>nieustanowieniu dynamicznego systemu zakupów,</w:t>
      </w:r>
    </w:p>
    <w:p w14:paraId="013E1AFB" w14:textId="77777777" w:rsidR="00B54726" w:rsidRPr="00AA6D69" w:rsidRDefault="00B54726" w:rsidP="00337231">
      <w:pPr>
        <w:numPr>
          <w:ilvl w:val="0"/>
          <w:numId w:val="5"/>
        </w:numPr>
        <w:autoSpaceDE w:val="0"/>
        <w:autoSpaceDN w:val="0"/>
        <w:adjustRightInd w:val="0"/>
        <w:spacing w:line="360" w:lineRule="auto"/>
        <w:ind w:left="0" w:firstLine="0"/>
        <w:jc w:val="both"/>
        <w:rPr>
          <w:rFonts w:asciiTheme="majorHAnsi" w:eastAsia="Times New Roman" w:hAnsiTheme="majorHAnsi" w:cs="Arial"/>
          <w:lang w:eastAsia="pl-PL"/>
        </w:rPr>
      </w:pPr>
      <w:bookmarkStart w:id="53" w:name="mip35518333"/>
      <w:bookmarkEnd w:id="53"/>
      <w:r w:rsidRPr="00AA6D69">
        <w:rPr>
          <w:rFonts w:asciiTheme="majorHAnsi" w:eastAsia="Times New Roman" w:hAnsiTheme="majorHAnsi" w:cs="Arial"/>
          <w:lang w:eastAsia="pl-PL"/>
        </w:rPr>
        <w:t>unieważnieniu postępowania</w:t>
      </w:r>
    </w:p>
    <w:p w14:paraId="469DCB5A" w14:textId="77777777" w:rsidR="00B54726" w:rsidRPr="00AA6D69" w:rsidRDefault="00B54726" w:rsidP="00DD7F11">
      <w:pPr>
        <w:autoSpaceDE w:val="0"/>
        <w:autoSpaceDN w:val="0"/>
        <w:adjustRightInd w:val="0"/>
        <w:spacing w:line="360" w:lineRule="auto"/>
        <w:jc w:val="both"/>
        <w:rPr>
          <w:rFonts w:asciiTheme="majorHAnsi" w:eastAsia="Times New Roman" w:hAnsiTheme="majorHAnsi" w:cs="Arial"/>
          <w:lang w:eastAsia="pl-PL"/>
        </w:rPr>
      </w:pPr>
      <w:bookmarkStart w:id="54" w:name="mip35518334"/>
      <w:bookmarkEnd w:id="54"/>
      <w:r w:rsidRPr="00AA6D69">
        <w:rPr>
          <w:rFonts w:asciiTheme="majorHAnsi" w:eastAsia="Times New Roman" w:hAnsiTheme="majorHAnsi" w:cs="Arial"/>
          <w:lang w:eastAsia="pl-PL"/>
        </w:rPr>
        <w:t>- podając uzasadnienie faktyczne i prawne.</w:t>
      </w:r>
    </w:p>
    <w:p w14:paraId="2E8F1011"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AA6D69">
        <w:rPr>
          <w:rFonts w:asciiTheme="majorHAnsi" w:hAnsiTheme="majorHAnsi" w:cs="Arial"/>
          <w:bCs/>
        </w:rPr>
        <w:t>W przypadkach, o których mowa w</w:t>
      </w:r>
      <w:r w:rsidR="00A76F0D" w:rsidRPr="00AA6D69">
        <w:rPr>
          <w:rFonts w:asciiTheme="majorHAnsi" w:hAnsiTheme="majorHAnsi" w:cs="Arial"/>
          <w:bCs/>
        </w:rPr>
        <w:t xml:space="preserve"> </w:t>
      </w:r>
      <w:r w:rsidRPr="00AA6D69">
        <w:rPr>
          <w:rFonts w:asciiTheme="majorHAnsi" w:hAnsiTheme="majorHAnsi" w:cs="Arial"/>
          <w:bCs/>
        </w:rPr>
        <w:t>art. 24 ust. 8, informacja, o której mowa w ust. 2 pkt 2 niniejszego działu SIWZ, zawiera wyjaśnienie powodów, dla których dowody przedstawione przez wykonawcę, zamawiający uznał za niewystarczające.</w:t>
      </w:r>
    </w:p>
    <w:p w14:paraId="41682F59" w14:textId="77777777" w:rsidR="00B54726" w:rsidRPr="00AA6D69" w:rsidRDefault="00B54726" w:rsidP="00337231">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AA6D69">
        <w:rPr>
          <w:rFonts w:asciiTheme="majorHAnsi" w:hAnsiTheme="majorHAnsi" w:cs="Arial"/>
          <w:bCs/>
        </w:rPr>
        <w:t>Zamawiający udostępnia informacje, o których mowa w ust. 2 pkt 1 i 5-7 niniejszego działu SIWZ, na stronie internetowej.</w:t>
      </w:r>
      <w:bookmarkStart w:id="55" w:name="mip35518336"/>
      <w:bookmarkEnd w:id="55"/>
    </w:p>
    <w:p w14:paraId="54ED34A2" w14:textId="3358F6EE" w:rsidR="00B54726" w:rsidRPr="00AA6D69" w:rsidRDefault="00B54726" w:rsidP="00337231">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AA6D69">
        <w:rPr>
          <w:rFonts w:asciiTheme="majorHAnsi" w:hAnsiTheme="majorHAnsi" w:cs="Arial"/>
          <w:bCs/>
        </w:rPr>
        <w:t xml:space="preserve">Umowę zawiera się w trybie zgodnym z Działem IV ustawy z dnia 29 stycznia 2004 r. Prawo zamówień publicznych. </w:t>
      </w:r>
    </w:p>
    <w:p w14:paraId="2B0919BF" w14:textId="77777777" w:rsidR="00B54726"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bCs/>
        </w:rPr>
        <w:t>Wykonawca, którego oferta została wybrana zostanie powiadomiony odrębnym pismem o terminie i miejscu zawarcia umowy.</w:t>
      </w:r>
    </w:p>
    <w:p w14:paraId="172D87A3" w14:textId="561D9AE5" w:rsidR="00B54726"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AA6D69">
        <w:rPr>
          <w:rFonts w:asciiTheme="majorHAnsi" w:hAnsiTheme="majorHAnsi" w:cs="Arial"/>
          <w:bCs/>
        </w:rPr>
        <w:t>5</w:t>
      </w:r>
      <w:r w:rsidRPr="00AA6D69">
        <w:rPr>
          <w:rFonts w:asciiTheme="majorHAnsi" w:hAnsiTheme="majorHAnsi" w:cs="Arial"/>
          <w:bCs/>
        </w:rPr>
        <w:t xml:space="preserve"> dni od dnia przesłania zawiadomienia o wyborze najkorzystniejszej oferty, jeżeli zawiadomienie to zostało przesłane przy użyciu środków komunikacji elektronicznej, albo </w:t>
      </w:r>
      <w:r w:rsidR="007264C0" w:rsidRPr="00AA6D69">
        <w:rPr>
          <w:rFonts w:asciiTheme="majorHAnsi" w:hAnsiTheme="majorHAnsi" w:cs="Arial"/>
          <w:bCs/>
        </w:rPr>
        <w:t>10</w:t>
      </w:r>
      <w:r w:rsidRPr="00AA6D69">
        <w:rPr>
          <w:rFonts w:asciiTheme="majorHAnsi" w:hAnsiTheme="majorHAnsi" w:cs="Arial"/>
          <w:bCs/>
        </w:rPr>
        <w:t xml:space="preserve"> dni - jeżeli zostało przesłane w inny sposób</w:t>
      </w:r>
    </w:p>
    <w:p w14:paraId="4658737D" w14:textId="21706FB4" w:rsidR="007264C0"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t>Zamawiający może zawrzeć umowę w sprawie zamówienia publicznego przed upływem terminów, o których mowa w ust. 7 niniejszego działu SIWZ, jeżeli w postępowaniu o udzielenie zamówienia zos</w:t>
      </w:r>
      <w:r w:rsidR="0059758B" w:rsidRPr="00AA6D69">
        <w:rPr>
          <w:rFonts w:asciiTheme="majorHAnsi" w:hAnsiTheme="majorHAnsi" w:cs="Arial"/>
          <w:bCs/>
        </w:rPr>
        <w:t xml:space="preserve">tała złożona tylko jedna oferta lub </w:t>
      </w:r>
      <w:r w:rsidR="007264C0" w:rsidRPr="00AA6D69">
        <w:rPr>
          <w:rFonts w:asciiTheme="majorHAnsi" w:hAnsiTheme="majorHAnsi" w:cs="Arial"/>
          <w:bCs/>
        </w:rPr>
        <w:t>w postępowaniu upłynął termin do wniesienia odwołania na czynności zamawiającego wymienione w art. 180 ust. 2 lub w następstwie jego wniesienia Izba ogłosiła wyrok lub postanowienie kończące postępowanie odwoławcze.</w:t>
      </w:r>
    </w:p>
    <w:p w14:paraId="01ABA40A" w14:textId="77777777" w:rsidR="00B54726"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bCs/>
        </w:rPr>
        <w:t>W przypadku wniesienia odwołania zamawiający nie może zawrzeć umowy do czasu ogłoszenia przez Izbę wyroku lub postanowienia kończącego postępowania odwoławcze.</w:t>
      </w:r>
    </w:p>
    <w:p w14:paraId="30C0C0E4" w14:textId="0ACF222C" w:rsidR="00683340"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14:paraId="6DB4B994" w14:textId="77777777" w:rsidR="006336EC" w:rsidRPr="00AA6D69" w:rsidRDefault="00B54726" w:rsidP="00337231">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Arial"/>
          <w:bCs/>
        </w:rPr>
      </w:pPr>
      <w:r w:rsidRPr="00AA6D69">
        <w:rPr>
          <w:rFonts w:asciiTheme="majorHAnsi" w:hAnsiTheme="majorHAnsi" w:cs="Arial"/>
          <w:bCs/>
        </w:rPr>
        <w:t xml:space="preserve">Zamawiający nie </w:t>
      </w:r>
      <w:r w:rsidRPr="00AA6D69">
        <w:rPr>
          <w:rFonts w:asciiTheme="majorHAnsi" w:hAnsiTheme="majorHAnsi"/>
        </w:rPr>
        <w:t>później niż w terminie 30 dni od dnia zawarcia umowy w sprawie zamówienia publicznego zamieszcza ogłoszenie o udzieleniu zamówienia w Biuletynie Zamówień Publicznych.</w:t>
      </w:r>
    </w:p>
    <w:p w14:paraId="49404FF0" w14:textId="77777777" w:rsidR="006336EC" w:rsidRPr="00AA6D69" w:rsidRDefault="006336EC" w:rsidP="00DD7F11">
      <w:pPr>
        <w:pStyle w:val="Dzia"/>
        <w:spacing w:after="0" w:line="360" w:lineRule="auto"/>
        <w:ind w:left="0" w:firstLine="0"/>
        <w:jc w:val="both"/>
        <w:rPr>
          <w:rFonts w:asciiTheme="majorHAnsi" w:hAnsiTheme="majorHAnsi"/>
          <w:sz w:val="22"/>
          <w:szCs w:val="22"/>
        </w:rPr>
      </w:pPr>
      <w:bookmarkStart w:id="56" w:name="_Toc460320238"/>
      <w:r w:rsidRPr="00AA6D69">
        <w:rPr>
          <w:rFonts w:asciiTheme="majorHAnsi" w:hAnsiTheme="majorHAnsi"/>
          <w:sz w:val="22"/>
          <w:szCs w:val="22"/>
        </w:rPr>
        <w:lastRenderedPageBreak/>
        <w:t>Wymagania dotyczące zabezpieczenia należytego wykonania umowy</w:t>
      </w:r>
      <w:bookmarkEnd w:id="56"/>
    </w:p>
    <w:p w14:paraId="434776B0" w14:textId="77777777" w:rsidR="00C27BF0" w:rsidRPr="00AA6D69" w:rsidRDefault="00C27BF0" w:rsidP="00DD7F11">
      <w:pPr>
        <w:spacing w:line="360" w:lineRule="auto"/>
        <w:jc w:val="both"/>
        <w:rPr>
          <w:rFonts w:asciiTheme="majorHAnsi" w:hAnsiTheme="majorHAnsi"/>
        </w:rPr>
      </w:pPr>
      <w:r w:rsidRPr="00AA6D69">
        <w:rPr>
          <w:rFonts w:asciiTheme="majorHAnsi" w:hAnsiTheme="majorHAnsi"/>
        </w:rPr>
        <w:t>Zamawiający nie wymaga wniesienia zabezpieczenia należytego wykonania umowy.</w:t>
      </w:r>
    </w:p>
    <w:p w14:paraId="27A1293D" w14:textId="77777777" w:rsidR="004E4A78" w:rsidRPr="00AA6D69" w:rsidRDefault="004E4A78" w:rsidP="00DD7F11">
      <w:pPr>
        <w:pStyle w:val="Dzia"/>
        <w:spacing w:after="0" w:line="360" w:lineRule="auto"/>
        <w:ind w:left="0" w:firstLine="0"/>
        <w:jc w:val="both"/>
        <w:rPr>
          <w:rFonts w:asciiTheme="majorHAnsi" w:hAnsiTheme="majorHAnsi"/>
          <w:sz w:val="22"/>
          <w:szCs w:val="22"/>
        </w:rPr>
      </w:pPr>
      <w:bookmarkStart w:id="57" w:name="_Toc458420996"/>
      <w:bookmarkStart w:id="58" w:name="_Toc460320239"/>
      <w:r w:rsidRPr="00AA6D69">
        <w:rPr>
          <w:rFonts w:asciiTheme="majorHAnsi" w:hAnsiTheme="majorHAnsi"/>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7"/>
      <w:bookmarkEnd w:id="58"/>
    </w:p>
    <w:p w14:paraId="6D4E6ADD" w14:textId="01C5EC10" w:rsidR="00DF41DE" w:rsidRPr="00AA6D69" w:rsidRDefault="00DF41DE" w:rsidP="00DF41DE">
      <w:pPr>
        <w:pStyle w:val="Akapitzlist"/>
        <w:autoSpaceDE w:val="0"/>
        <w:autoSpaceDN w:val="0"/>
        <w:adjustRightInd w:val="0"/>
        <w:spacing w:line="360" w:lineRule="auto"/>
        <w:ind w:left="0"/>
        <w:jc w:val="both"/>
        <w:rPr>
          <w:rFonts w:asciiTheme="majorHAnsi" w:hAnsiTheme="majorHAnsi"/>
          <w:bCs/>
          <w:color w:val="000000"/>
        </w:rPr>
      </w:pPr>
      <w:r w:rsidRPr="00AA6D69">
        <w:rPr>
          <w:rFonts w:asciiTheme="majorHAnsi" w:hAnsiTheme="majorHAnsi"/>
          <w:bCs/>
          <w:color w:val="000000"/>
        </w:rPr>
        <w:t>Wzór umowy pomiędzy zamawiającym a w</w:t>
      </w:r>
      <w:r w:rsidR="00C611D1">
        <w:rPr>
          <w:rFonts w:asciiTheme="majorHAnsi" w:hAnsiTheme="majorHAnsi"/>
          <w:bCs/>
          <w:color w:val="000000"/>
        </w:rPr>
        <w:t>ykonawcą stan</w:t>
      </w:r>
      <w:r w:rsidR="002C6540">
        <w:rPr>
          <w:rFonts w:asciiTheme="majorHAnsi" w:hAnsiTheme="majorHAnsi"/>
          <w:bCs/>
          <w:color w:val="000000"/>
        </w:rPr>
        <w:t xml:space="preserve">owi załącznik nr 11 </w:t>
      </w:r>
      <w:r w:rsidRPr="00AA6D69">
        <w:rPr>
          <w:rFonts w:asciiTheme="majorHAnsi" w:hAnsiTheme="majorHAnsi"/>
          <w:bCs/>
          <w:color w:val="000000"/>
        </w:rPr>
        <w:t xml:space="preserve">do SIWZ. </w:t>
      </w:r>
    </w:p>
    <w:p w14:paraId="4EF7082E" w14:textId="77777777" w:rsidR="00CC17DA" w:rsidRPr="00AA6D69" w:rsidRDefault="00CC17DA" w:rsidP="00DD7F11">
      <w:pPr>
        <w:pStyle w:val="Dzia"/>
        <w:spacing w:after="0" w:line="360" w:lineRule="auto"/>
        <w:ind w:left="0" w:firstLine="0"/>
        <w:jc w:val="both"/>
        <w:rPr>
          <w:rFonts w:asciiTheme="majorHAnsi" w:hAnsiTheme="majorHAnsi"/>
          <w:color w:val="000000"/>
          <w:sz w:val="22"/>
          <w:szCs w:val="22"/>
        </w:rPr>
      </w:pPr>
      <w:bookmarkStart w:id="59" w:name="_Toc458420997"/>
      <w:bookmarkStart w:id="60" w:name="_Toc460320240"/>
      <w:r w:rsidRPr="00AA6D69">
        <w:rPr>
          <w:rFonts w:asciiTheme="majorHAnsi" w:hAnsiTheme="majorHAnsi"/>
          <w:sz w:val="22"/>
          <w:szCs w:val="22"/>
        </w:rPr>
        <w:t>Pouczenie o środkach ochrony prawnej przysługujących Wykonawcy w toku postępowania o udzielenie zamówienia</w:t>
      </w:r>
      <w:bookmarkEnd w:id="59"/>
      <w:bookmarkEnd w:id="60"/>
    </w:p>
    <w:p w14:paraId="7EAB4141" w14:textId="42540476" w:rsidR="003518F6" w:rsidRPr="00AA6D69" w:rsidRDefault="00DB0E89" w:rsidP="00337231">
      <w:pPr>
        <w:pStyle w:val="Akapitzlist"/>
        <w:numPr>
          <w:ilvl w:val="1"/>
          <w:numId w:val="24"/>
        </w:numPr>
        <w:autoSpaceDE w:val="0"/>
        <w:autoSpaceDN w:val="0"/>
        <w:adjustRightInd w:val="0"/>
        <w:spacing w:after="0" w:line="360" w:lineRule="auto"/>
        <w:ind w:left="0" w:firstLine="0"/>
        <w:jc w:val="both"/>
        <w:rPr>
          <w:rFonts w:asciiTheme="majorHAnsi" w:hAnsiTheme="majorHAnsi"/>
          <w:b/>
          <w:bCs/>
        </w:rPr>
      </w:pPr>
      <w:r>
        <w:rPr>
          <w:rFonts w:asciiTheme="majorHAnsi" w:hAnsiTheme="majorHAnsi"/>
        </w:rPr>
        <w:t xml:space="preserve">Środki przysługują </w:t>
      </w:r>
      <w:r w:rsidR="00CC17DA" w:rsidRPr="00AA6D69">
        <w:rPr>
          <w:rFonts w:asciiTheme="majorHAnsi" w:hAnsiTheme="majorHAnsi"/>
        </w:rPr>
        <w:t>Wykonawcom oraz innym podmiotom, je</w:t>
      </w:r>
      <w:r w:rsidR="00CC17DA" w:rsidRPr="00AA6D69">
        <w:rPr>
          <w:rFonts w:asciiTheme="majorHAnsi" w:eastAsia="TimesNewRoman" w:hAnsiTheme="majorHAnsi"/>
        </w:rPr>
        <w:t>ż</w:t>
      </w:r>
      <w:r>
        <w:rPr>
          <w:rFonts w:asciiTheme="majorHAnsi" w:hAnsiTheme="majorHAnsi"/>
        </w:rPr>
        <w:t>eli mieli lub mają interes w </w:t>
      </w:r>
      <w:r w:rsidR="00CC17DA" w:rsidRPr="00AA6D69">
        <w:rPr>
          <w:rFonts w:asciiTheme="majorHAnsi" w:hAnsiTheme="majorHAnsi"/>
        </w:rPr>
        <w:t>uzyskaniu danego zamówienia oraz ponieśli lub mogą ponieść szkodę w wyniku naruszenia przez zamawiającego przepisów niniejszej ustawy.</w:t>
      </w:r>
    </w:p>
    <w:p w14:paraId="56F2A898" w14:textId="77777777"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Środki ochrony prawnej wobec ogłoszenia o zamówieniu oraz specyfikacji istotnych warunków zamówienia przysługują również organizacjom wpisanym na listę, o której mowa w art. 154 pkt 5.</w:t>
      </w:r>
    </w:p>
    <w:p w14:paraId="7A22BA28" w14:textId="31753E22" w:rsidR="003518F6" w:rsidRPr="00AA6D69" w:rsidRDefault="003518F6"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przysługuje wyłącznie wobec czynności:</w:t>
      </w:r>
    </w:p>
    <w:p w14:paraId="2DE5C2F0" w14:textId="6DEC0C52"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r w:rsidRPr="00AA6D69">
        <w:rPr>
          <w:rFonts w:asciiTheme="majorHAnsi" w:hAnsiTheme="majorHAnsi"/>
        </w:rPr>
        <w:t>określenia warunków udziału w postępowaniu;</w:t>
      </w:r>
    </w:p>
    <w:p w14:paraId="76C3E768" w14:textId="1EC07A51"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r w:rsidRPr="00AA6D69">
        <w:rPr>
          <w:rFonts w:asciiTheme="majorHAnsi" w:hAnsiTheme="majorHAnsi"/>
        </w:rPr>
        <w:t>wykluczenia odwołującego z postępowania o udzielenie zamówienia;</w:t>
      </w:r>
    </w:p>
    <w:p w14:paraId="6C6994C7" w14:textId="59212980"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r w:rsidRPr="00AA6D69">
        <w:rPr>
          <w:rFonts w:asciiTheme="majorHAnsi" w:hAnsiTheme="majorHAnsi"/>
        </w:rPr>
        <w:t>odrzucenia oferty odwołującego;</w:t>
      </w:r>
    </w:p>
    <w:p w14:paraId="51681EDE" w14:textId="6841F68E"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bookmarkStart w:id="61" w:name="mip35518603"/>
      <w:bookmarkEnd w:id="61"/>
      <w:r w:rsidRPr="00AA6D69">
        <w:rPr>
          <w:rFonts w:asciiTheme="majorHAnsi" w:hAnsiTheme="majorHAnsi"/>
        </w:rPr>
        <w:t>opisu przedmiotu zamówienia;</w:t>
      </w:r>
    </w:p>
    <w:p w14:paraId="2583EAAA" w14:textId="44D88255" w:rsidR="003518F6" w:rsidRPr="00AA6D69" w:rsidRDefault="003518F6" w:rsidP="00337231">
      <w:pPr>
        <w:pStyle w:val="Akapitzlist"/>
        <w:numPr>
          <w:ilvl w:val="0"/>
          <w:numId w:val="27"/>
        </w:numPr>
        <w:autoSpaceDE w:val="0"/>
        <w:autoSpaceDN w:val="0"/>
        <w:adjustRightInd w:val="0"/>
        <w:spacing w:line="360" w:lineRule="auto"/>
        <w:jc w:val="both"/>
        <w:rPr>
          <w:rFonts w:asciiTheme="majorHAnsi" w:hAnsiTheme="majorHAnsi"/>
        </w:rPr>
      </w:pPr>
      <w:bookmarkStart w:id="62" w:name="mip35518604"/>
      <w:bookmarkEnd w:id="62"/>
      <w:r w:rsidRPr="00AA6D69">
        <w:rPr>
          <w:rFonts w:asciiTheme="majorHAnsi" w:hAnsiTheme="majorHAnsi"/>
        </w:rPr>
        <w:t>wyboru najkorzystniejszej oferty.</w:t>
      </w:r>
    </w:p>
    <w:p w14:paraId="78ABD965" w14:textId="4B283F6A"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2B34AB0" w14:textId="46389B81"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ABCF986" w14:textId="585A2691" w:rsidR="005375E1" w:rsidRPr="00AA6D69" w:rsidRDefault="005375E1"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w:t>
      </w:r>
      <w:r w:rsidRPr="00AA6D69">
        <w:rPr>
          <w:rFonts w:asciiTheme="majorHAnsi" w:hAnsiTheme="majorHAnsi"/>
        </w:rPr>
        <w:lastRenderedPageBreak/>
        <w:t>terminu do jego wniesienia, jeżeli przesłanie jego kopii nastąpiło przed upływem terminu do jego wniesienia przy użyciu środków komunikacji elektronicznej.</w:t>
      </w:r>
    </w:p>
    <w:p w14:paraId="665B9367"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Odwołanie wnosi się</w:t>
      </w:r>
      <w:bookmarkStart w:id="63" w:name="mip33168677"/>
      <w:bookmarkEnd w:id="63"/>
      <w:r w:rsidRPr="00AA6D69">
        <w:rPr>
          <w:rFonts w:asciiTheme="majorHAnsi" w:hAnsiTheme="majorHAnsi"/>
        </w:rPr>
        <w:t xml:space="preserve"> w terminie </w:t>
      </w:r>
      <w:r w:rsidR="00C92CEF" w:rsidRPr="00AA6D69">
        <w:rPr>
          <w:rFonts w:asciiTheme="majorHAnsi" w:hAnsiTheme="majorHAnsi"/>
        </w:rPr>
        <w:t>5 dni od dnia przesłania informacji o czynności zamawiającego stanowiącej podstawę jego wniesienia - jeżeli zostały przesłane w sposób określony w art. 180 ust. 5 zdanie drugie albo w terminie 10 dni - jeżeli zostały przesłane w inny sposób</w:t>
      </w:r>
      <w:r w:rsidRPr="00AA6D69">
        <w:rPr>
          <w:rFonts w:asciiTheme="majorHAnsi" w:hAnsiTheme="majorHAnsi"/>
        </w:rPr>
        <w:t>.</w:t>
      </w:r>
      <w:bookmarkStart w:id="64" w:name="mip33168679"/>
      <w:bookmarkEnd w:id="64"/>
    </w:p>
    <w:p w14:paraId="6232B37A"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Odwołanie wobec treści ogłoszenia o zamówieniu, a jeżeli postępowanie jest prowadzone w trybie przetargu nieograniczonego, także wobec postanowień specyfikacji istotnych warunków zamówienia, wnosi się w terminie: </w:t>
      </w:r>
      <w:r w:rsidR="009C56BF" w:rsidRPr="00AA6D69">
        <w:rPr>
          <w:rFonts w:asciiTheme="majorHAnsi" w:hAnsiTheme="majorHAnsi"/>
        </w:rPr>
        <w:t>5 dni od dnia zamieszczenia ogłoszenia w Biuletynie Zamówień Publicznych lub specyfikacji istotnych warunków zamówienia na stronie internetowej</w:t>
      </w:r>
      <w:r w:rsidRPr="00AA6D69">
        <w:rPr>
          <w:rFonts w:asciiTheme="majorHAnsi" w:hAnsiTheme="majorHAnsi"/>
        </w:rPr>
        <w:t>.</w:t>
      </w:r>
      <w:bookmarkStart w:id="65" w:name="mip33168683"/>
      <w:bookmarkEnd w:id="65"/>
    </w:p>
    <w:p w14:paraId="4E1C4016"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Odwołanie wobec czynności innych niż określone w ust. 7 i 8 wnosi się w terminie </w:t>
      </w:r>
      <w:r w:rsidR="003C4BC6" w:rsidRPr="00AA6D69">
        <w:rPr>
          <w:rFonts w:asciiTheme="majorHAnsi" w:hAnsiTheme="majorHAnsi"/>
        </w:rPr>
        <w:t>5 dni od dnia, w którym powzięto lub przy zachowaniu należytej staranności można było powziąć wiadomość o okolicznościach stanowiących podstawę jego wniesienia</w:t>
      </w:r>
      <w:r w:rsidRPr="00AA6D69">
        <w:rPr>
          <w:rFonts w:asciiTheme="majorHAnsi" w:hAnsiTheme="majorHAnsi"/>
        </w:rPr>
        <w:t>.</w:t>
      </w:r>
    </w:p>
    <w:p w14:paraId="2CD373FF"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 przypadku wniesienia odwołania wobec treści ogłoszenia o zamówieniu lub postanowień specyfikacji istotnych warunków zamówienia zamawiający może przedłużyć termin składania ofert lub termin składania wniosków.</w:t>
      </w:r>
      <w:bookmarkStart w:id="66" w:name="mip33168693"/>
      <w:bookmarkEnd w:id="66"/>
    </w:p>
    <w:p w14:paraId="4715B59C"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 przypadku wniesienia odwołania po upływie terminu składania ofert bieg terminu związania ofertą ulega zawieszeniu do czasu ogłoszenia przez Izbę orzeczenia.</w:t>
      </w:r>
    </w:p>
    <w:p w14:paraId="26E4EF73" w14:textId="4DE30652"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2" w:history="1">
        <w:r w:rsidR="00F861D5" w:rsidRPr="00C5038D">
          <w:rPr>
            <w:rStyle w:val="Hipercze"/>
            <w:rFonts w:asciiTheme="majorHAnsi" w:hAnsiTheme="majorHAnsi"/>
            <w:b/>
          </w:rPr>
          <w:t>www.szpitalsredzki.pl</w:t>
        </w:r>
      </w:hyperlink>
      <w:r w:rsidR="00F861D5">
        <w:rPr>
          <w:rFonts w:asciiTheme="majorHAnsi" w:hAnsiTheme="majorHAnsi"/>
          <w:b/>
        </w:rPr>
        <w:t xml:space="preserve"> </w:t>
      </w:r>
      <w:r w:rsidRPr="00AA6D69">
        <w:rPr>
          <w:rFonts w:asciiTheme="majorHAnsi" w:hAnsiTheme="majorHAnsi"/>
          <w:bCs/>
        </w:rPr>
        <w:t>wzywaj</w:t>
      </w:r>
      <w:r w:rsidRPr="00AA6D69">
        <w:rPr>
          <w:rFonts w:asciiTheme="majorHAnsi" w:eastAsia="TimesNewRoman,Bold" w:hAnsiTheme="majorHAnsi"/>
          <w:bCs/>
        </w:rPr>
        <w:t>ą</w:t>
      </w:r>
      <w:r w:rsidRPr="00AA6D69">
        <w:rPr>
          <w:rFonts w:asciiTheme="majorHAnsi" w:hAnsiTheme="majorHAnsi"/>
          <w:bCs/>
        </w:rPr>
        <w:t>c wykonawców do przyst</w:t>
      </w:r>
      <w:r w:rsidRPr="00AA6D69">
        <w:rPr>
          <w:rFonts w:asciiTheme="majorHAnsi" w:eastAsia="TimesNewRoman,Bold" w:hAnsiTheme="majorHAnsi"/>
          <w:bCs/>
        </w:rPr>
        <w:t>ą</w:t>
      </w:r>
      <w:r w:rsidRPr="00AA6D69">
        <w:rPr>
          <w:rFonts w:asciiTheme="majorHAnsi" w:hAnsiTheme="majorHAnsi"/>
          <w:bCs/>
        </w:rPr>
        <w:t>pienia do post</w:t>
      </w:r>
      <w:r w:rsidRPr="00AA6D69">
        <w:rPr>
          <w:rFonts w:asciiTheme="majorHAnsi" w:eastAsia="TimesNewRoman,Bold" w:hAnsiTheme="majorHAnsi"/>
          <w:bCs/>
        </w:rPr>
        <w:t>ę</w:t>
      </w:r>
      <w:r w:rsidRPr="00AA6D69">
        <w:rPr>
          <w:rFonts w:asciiTheme="majorHAnsi" w:hAnsiTheme="majorHAnsi"/>
          <w:bCs/>
        </w:rPr>
        <w:t>powania odwoławczego</w:t>
      </w:r>
    </w:p>
    <w:p w14:paraId="37C2D715"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14:paraId="48C22555"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Izba rozpoznaje odwołanie w terminie 15 dni od dnia doręczenia go Prezesowi Izby. Odwołanie podlega rozpoznaniu, jeżeli nie zawiera braków formalnych oraz został uiszczony wpis.</w:t>
      </w:r>
    </w:p>
    <w:p w14:paraId="5B1F0C83"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lastRenderedPageBreak/>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512FE73D" w14:textId="77777777" w:rsidR="00CC17DA" w:rsidRPr="00AA6D69" w:rsidRDefault="00CC17DA" w:rsidP="00337231">
      <w:pPr>
        <w:pStyle w:val="Akapitzlist"/>
        <w:numPr>
          <w:ilvl w:val="1"/>
          <w:numId w:val="24"/>
        </w:numPr>
        <w:autoSpaceDE w:val="0"/>
        <w:autoSpaceDN w:val="0"/>
        <w:adjustRightInd w:val="0"/>
        <w:spacing w:line="360" w:lineRule="auto"/>
        <w:ind w:left="0" w:firstLine="0"/>
        <w:jc w:val="both"/>
        <w:rPr>
          <w:rFonts w:asciiTheme="majorHAnsi" w:hAnsiTheme="majorHAnsi"/>
        </w:rPr>
      </w:pPr>
      <w:r w:rsidRPr="00AA6D69">
        <w:rPr>
          <w:rFonts w:asciiTheme="majorHAnsi" w:hAnsiTheme="majorHAnsi"/>
        </w:rPr>
        <w:t>W pozostałych sprawach nieuregulowanych w SIWZ, dotyczących w szczególności środków ochrony prawnej stosuje się przepisy ustawy PZP.</w:t>
      </w:r>
    </w:p>
    <w:p w14:paraId="35C6ED59" w14:textId="77777777" w:rsidR="006336EC" w:rsidRPr="00AA6D69" w:rsidRDefault="00E140CF" w:rsidP="00DD7F11">
      <w:pPr>
        <w:pStyle w:val="Dzia"/>
        <w:spacing w:after="0" w:line="360" w:lineRule="auto"/>
        <w:ind w:left="0" w:firstLine="0"/>
        <w:jc w:val="both"/>
        <w:rPr>
          <w:rFonts w:asciiTheme="majorHAnsi" w:hAnsiTheme="majorHAnsi"/>
          <w:sz w:val="22"/>
          <w:szCs w:val="22"/>
        </w:rPr>
      </w:pPr>
      <w:bookmarkStart w:id="67" w:name="_Toc460320241"/>
      <w:r w:rsidRPr="00AA6D69">
        <w:rPr>
          <w:rFonts w:asciiTheme="majorHAnsi" w:hAnsiTheme="majorHAnsi"/>
          <w:sz w:val="22"/>
          <w:szCs w:val="22"/>
        </w:rPr>
        <w:t>Opis części zamówienia, jeżeli zamawiający dopuszcza składanie ofert częściowych</w:t>
      </w:r>
      <w:bookmarkEnd w:id="67"/>
    </w:p>
    <w:p w14:paraId="682B1EA1" w14:textId="640FC18A" w:rsidR="00DF6CD5" w:rsidRDefault="00DF6CD5" w:rsidP="00DF6CD5">
      <w:pPr>
        <w:autoSpaceDE w:val="0"/>
        <w:autoSpaceDN w:val="0"/>
        <w:adjustRightInd w:val="0"/>
        <w:spacing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przewiduje udzielani</w:t>
      </w:r>
      <w:r w:rsidR="004520AA">
        <w:rPr>
          <w:rFonts w:asciiTheme="majorHAnsi" w:eastAsia="Times New Roman" w:hAnsiTheme="majorHAnsi" w:cs="Times New Roman"/>
          <w:lang w:eastAsia="pl-PL"/>
        </w:rPr>
        <w:t>e</w:t>
      </w:r>
      <w:r w:rsidRPr="00AA6D69">
        <w:rPr>
          <w:rFonts w:asciiTheme="majorHAnsi" w:eastAsia="Times New Roman" w:hAnsiTheme="majorHAnsi" w:cs="Times New Roman"/>
          <w:lang w:eastAsia="pl-PL"/>
        </w:rPr>
        <w:t xml:space="preserve"> zamówień częściowych.</w:t>
      </w:r>
    </w:p>
    <w:p w14:paraId="4B80C0FF" w14:textId="1938F73B" w:rsidR="004520AA" w:rsidRPr="00AA6D69" w:rsidRDefault="004520AA" w:rsidP="00DF6CD5">
      <w:pPr>
        <w:autoSpaceDE w:val="0"/>
        <w:autoSpaceDN w:val="0"/>
        <w:adjustRightInd w:val="0"/>
        <w:spacing w:line="36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Szczegółowy opis </w:t>
      </w:r>
      <w:r w:rsidR="004F6382">
        <w:rPr>
          <w:rFonts w:asciiTheme="majorHAnsi" w:eastAsia="Times New Roman" w:hAnsiTheme="majorHAnsi" w:cs="Times New Roman"/>
          <w:lang w:eastAsia="pl-PL"/>
        </w:rPr>
        <w:t>przedmiotu zamówienia dla poszczególnych części stanowi załącznik</w:t>
      </w:r>
      <w:r w:rsidR="002C6540">
        <w:rPr>
          <w:rFonts w:asciiTheme="majorHAnsi" w:eastAsia="Times New Roman" w:hAnsiTheme="majorHAnsi" w:cs="Times New Roman"/>
          <w:lang w:eastAsia="pl-PL"/>
        </w:rPr>
        <w:t>i od</w:t>
      </w:r>
      <w:r w:rsidR="004F6382">
        <w:rPr>
          <w:rFonts w:asciiTheme="majorHAnsi" w:eastAsia="Times New Roman" w:hAnsiTheme="majorHAnsi" w:cs="Times New Roman"/>
          <w:lang w:eastAsia="pl-PL"/>
        </w:rPr>
        <w:t xml:space="preserve"> nr 1 </w:t>
      </w:r>
      <w:r w:rsidR="002C6540">
        <w:rPr>
          <w:rFonts w:asciiTheme="majorHAnsi" w:eastAsia="Times New Roman" w:hAnsiTheme="majorHAnsi" w:cs="Times New Roman"/>
          <w:lang w:eastAsia="pl-PL"/>
        </w:rPr>
        <w:t xml:space="preserve">do nr 6 </w:t>
      </w:r>
      <w:r w:rsidR="004F6382">
        <w:rPr>
          <w:rFonts w:asciiTheme="majorHAnsi" w:eastAsia="Times New Roman" w:hAnsiTheme="majorHAnsi" w:cs="Times New Roman"/>
          <w:lang w:eastAsia="pl-PL"/>
        </w:rPr>
        <w:t>do SIWZ.</w:t>
      </w:r>
    </w:p>
    <w:p w14:paraId="3BFA7B88" w14:textId="77777777" w:rsidR="006336EC" w:rsidRPr="00AA6D69" w:rsidRDefault="00E140CF" w:rsidP="00DD7F11">
      <w:pPr>
        <w:pStyle w:val="Dzia"/>
        <w:spacing w:after="0" w:line="360" w:lineRule="auto"/>
        <w:ind w:left="0" w:firstLine="0"/>
        <w:jc w:val="both"/>
        <w:rPr>
          <w:rFonts w:asciiTheme="majorHAnsi" w:hAnsiTheme="majorHAnsi"/>
          <w:sz w:val="22"/>
          <w:szCs w:val="22"/>
        </w:rPr>
      </w:pPr>
      <w:bookmarkStart w:id="68" w:name="_Toc458420999"/>
      <w:bookmarkStart w:id="69" w:name="_Toc460320242"/>
      <w:r w:rsidRPr="00AA6D69">
        <w:rPr>
          <w:rFonts w:asciiTheme="majorHAnsi" w:hAnsiTheme="majorHAnsi"/>
          <w:sz w:val="22"/>
          <w:szCs w:val="22"/>
        </w:rPr>
        <w:t>Maksymalna liczba wykonawców, z którymi zamawiający zawrze umowę ramową, jeżeli zamawiający przewiduje zawarcie umowy ramowej</w:t>
      </w:r>
      <w:bookmarkEnd w:id="68"/>
      <w:bookmarkEnd w:id="69"/>
    </w:p>
    <w:p w14:paraId="1361F45D" w14:textId="5284072A" w:rsidR="00F15B5E" w:rsidRPr="00AA6D69" w:rsidRDefault="006336EC"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nie przewiduje</w:t>
      </w:r>
      <w:r w:rsidR="004F6382">
        <w:rPr>
          <w:rFonts w:asciiTheme="majorHAnsi" w:eastAsia="Times New Roman" w:hAnsiTheme="majorHAnsi" w:cs="Times New Roman"/>
          <w:lang w:eastAsia="pl-PL"/>
        </w:rPr>
        <w:t xml:space="preserve"> </w:t>
      </w:r>
      <w:r w:rsidR="004F6382" w:rsidRPr="00C812D1">
        <w:rPr>
          <w:rFonts w:ascii="Times New Roman" w:hAnsi="Times New Roman" w:cs="Times New Roman"/>
        </w:rPr>
        <w:t>dla żadnej z części zamówienia</w:t>
      </w:r>
      <w:r w:rsidRPr="00AA6D69">
        <w:rPr>
          <w:rFonts w:asciiTheme="majorHAnsi" w:eastAsia="Times New Roman" w:hAnsiTheme="majorHAnsi" w:cs="Times New Roman"/>
          <w:lang w:eastAsia="pl-PL"/>
        </w:rPr>
        <w:t xml:space="preserve"> zawarcia</w:t>
      </w:r>
      <w:r w:rsidR="00E140CF" w:rsidRPr="00AA6D69">
        <w:rPr>
          <w:rFonts w:asciiTheme="majorHAnsi" w:eastAsia="Times New Roman" w:hAnsiTheme="majorHAnsi" w:cs="Times New Roman"/>
          <w:lang w:eastAsia="pl-PL"/>
        </w:rPr>
        <w:t xml:space="preserve"> umowy ramowej.</w:t>
      </w:r>
    </w:p>
    <w:p w14:paraId="2FE8531A" w14:textId="77777777" w:rsidR="006336EC" w:rsidRPr="00AA6D69" w:rsidRDefault="00C919D2" w:rsidP="00DD7F11">
      <w:pPr>
        <w:pStyle w:val="Dzia"/>
        <w:spacing w:after="0" w:line="360" w:lineRule="auto"/>
        <w:ind w:left="0" w:firstLine="0"/>
        <w:jc w:val="both"/>
        <w:rPr>
          <w:rFonts w:asciiTheme="majorHAnsi" w:hAnsiTheme="majorHAnsi"/>
          <w:sz w:val="22"/>
          <w:szCs w:val="22"/>
        </w:rPr>
      </w:pPr>
      <w:bookmarkStart w:id="70" w:name="_Toc458421000"/>
      <w:bookmarkStart w:id="71" w:name="_Toc460320243"/>
      <w:r w:rsidRPr="00AA6D69">
        <w:rPr>
          <w:rFonts w:asciiTheme="majorHAnsi" w:hAnsiTheme="majorHAnsi"/>
          <w:sz w:val="22"/>
          <w:szCs w:val="22"/>
        </w:rPr>
        <w:t>Informacja o przewidywanych zamówieniach, o których mowa w</w:t>
      </w:r>
      <w:r w:rsidR="00CF69BC" w:rsidRPr="00AA6D69">
        <w:rPr>
          <w:rFonts w:asciiTheme="majorHAnsi" w:hAnsiTheme="majorHAnsi"/>
          <w:sz w:val="22"/>
          <w:szCs w:val="22"/>
        </w:rPr>
        <w:t xml:space="preserve"> </w:t>
      </w:r>
      <w:r w:rsidRPr="00AA6D69">
        <w:rPr>
          <w:rFonts w:asciiTheme="majorHAnsi" w:hAnsiTheme="majorHAnsi"/>
          <w:sz w:val="22"/>
          <w:szCs w:val="22"/>
        </w:rPr>
        <w:t>art. 67 ust. 1 pkt 6, jeżeli zamawiający przewiduje udzielenie takich zamówień</w:t>
      </w:r>
      <w:bookmarkEnd w:id="70"/>
      <w:bookmarkEnd w:id="71"/>
    </w:p>
    <w:p w14:paraId="7EC8D293" w14:textId="2DC3999B" w:rsidR="00FE5F0E" w:rsidRPr="00AA6D69" w:rsidRDefault="00C919D2" w:rsidP="00DD7F11">
      <w:pPr>
        <w:autoSpaceDE w:val="0"/>
        <w:autoSpaceDN w:val="0"/>
        <w:adjustRightInd w:val="0"/>
        <w:spacing w:after="0" w:line="360" w:lineRule="auto"/>
        <w:jc w:val="both"/>
        <w:rPr>
          <w:rFonts w:asciiTheme="majorHAnsi" w:hAnsiTheme="majorHAnsi" w:cs="Arial"/>
        </w:rPr>
      </w:pPr>
      <w:r w:rsidRPr="00AA6D69">
        <w:rPr>
          <w:rFonts w:asciiTheme="majorHAnsi" w:eastAsia="Times New Roman" w:hAnsiTheme="majorHAnsi" w:cs="Times New Roman"/>
          <w:lang w:eastAsia="pl-PL"/>
        </w:rPr>
        <w:t xml:space="preserve">Zamawiający nie przewiduje </w:t>
      </w:r>
      <w:r w:rsidR="004F6382" w:rsidRPr="00C812D1">
        <w:rPr>
          <w:rFonts w:ascii="Times New Roman" w:hAnsi="Times New Roman" w:cs="Times New Roman"/>
        </w:rPr>
        <w:t>dla żadnej z części zamówienia</w:t>
      </w:r>
      <w:r w:rsidR="004F6382"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udzielenia zamówień o których mowa w</w:t>
      </w:r>
      <w:r w:rsidR="00CF69BC" w:rsidRPr="00AA6D69">
        <w:rPr>
          <w:rFonts w:asciiTheme="majorHAnsi" w:eastAsia="Times New Roman" w:hAnsiTheme="majorHAnsi" w:cs="Times New Roman"/>
          <w:lang w:eastAsia="pl-PL"/>
        </w:rPr>
        <w:t xml:space="preserve"> </w:t>
      </w:r>
      <w:r w:rsidRPr="00AA6D69">
        <w:rPr>
          <w:rFonts w:asciiTheme="majorHAnsi" w:eastAsia="Times New Roman" w:hAnsiTheme="majorHAnsi" w:cs="Times New Roman"/>
          <w:lang w:eastAsia="pl-PL"/>
        </w:rPr>
        <w:t>art. 67 ust. 1 pkt 6.</w:t>
      </w:r>
    </w:p>
    <w:p w14:paraId="79435233" w14:textId="77777777" w:rsidR="006336EC" w:rsidRPr="00AA6D69" w:rsidRDefault="00CF69BC" w:rsidP="00DD7F11">
      <w:pPr>
        <w:pStyle w:val="Dzia"/>
        <w:spacing w:after="0" w:line="360" w:lineRule="auto"/>
        <w:ind w:left="0" w:firstLine="0"/>
        <w:jc w:val="both"/>
        <w:rPr>
          <w:rFonts w:asciiTheme="majorHAnsi" w:hAnsiTheme="majorHAnsi"/>
          <w:sz w:val="22"/>
          <w:szCs w:val="22"/>
        </w:rPr>
      </w:pPr>
      <w:bookmarkStart w:id="72" w:name="_Toc460320244"/>
      <w:r w:rsidRPr="00AA6D69">
        <w:rPr>
          <w:rFonts w:asciiTheme="majorHAnsi" w:hAnsiTheme="majorHAnsi"/>
          <w:sz w:val="22"/>
          <w:szCs w:val="22"/>
        </w:rPr>
        <w:t>Opis sposobu przedstawiania ofert wariantowych oraz minimalne warunki, jakim muszą odpowiadać oferty wariantowe wraz z wybranymi kryteriami oceny, jeżeli zamawiający wymaga lub dopuszcza ich składanie</w:t>
      </w:r>
      <w:bookmarkEnd w:id="72"/>
    </w:p>
    <w:p w14:paraId="26B57806" w14:textId="50A93EEE" w:rsidR="00144F59" w:rsidRPr="00AA6D69" w:rsidRDefault="00144F59"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Zamawiający nie przewiduje </w:t>
      </w:r>
      <w:r w:rsidR="004F6382" w:rsidRPr="00C812D1">
        <w:rPr>
          <w:rFonts w:ascii="Times New Roman" w:hAnsi="Times New Roman" w:cs="Times New Roman"/>
        </w:rPr>
        <w:t>dla żadnej z części zamówienia</w:t>
      </w:r>
      <w:r w:rsidR="004F6382"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składania ofert wariantowych.</w:t>
      </w:r>
    </w:p>
    <w:p w14:paraId="1ACA3DA6" w14:textId="77777777" w:rsidR="006336EC" w:rsidRPr="00AA6D69" w:rsidRDefault="0079219A" w:rsidP="00DD7F11">
      <w:pPr>
        <w:pStyle w:val="Dzia"/>
        <w:spacing w:after="0" w:line="360" w:lineRule="auto"/>
        <w:ind w:left="0" w:firstLine="0"/>
        <w:jc w:val="both"/>
        <w:rPr>
          <w:rFonts w:asciiTheme="majorHAnsi" w:hAnsiTheme="majorHAnsi"/>
          <w:sz w:val="22"/>
          <w:szCs w:val="22"/>
        </w:rPr>
      </w:pPr>
      <w:bookmarkStart w:id="73" w:name="_Toc460320245"/>
      <w:r w:rsidRPr="00AA6D69">
        <w:rPr>
          <w:rFonts w:asciiTheme="majorHAnsi" w:hAnsiTheme="majorHAnsi"/>
          <w:sz w:val="22"/>
          <w:szCs w:val="22"/>
        </w:rPr>
        <w:t>Adres poczty elektronicznej lub strony internetowej zamawiającego</w:t>
      </w:r>
      <w:bookmarkEnd w:id="73"/>
    </w:p>
    <w:p w14:paraId="61B8BB16" w14:textId="0EAD1E46" w:rsidR="00DF6CD5" w:rsidRPr="00AA6D69" w:rsidRDefault="00592F43" w:rsidP="00F7028B">
      <w:pPr>
        <w:spacing w:after="0" w:line="360" w:lineRule="auto"/>
        <w:jc w:val="both"/>
        <w:rPr>
          <w:rFonts w:asciiTheme="majorHAnsi" w:hAnsiTheme="majorHAnsi"/>
        </w:rPr>
      </w:pPr>
      <w:r w:rsidRPr="00AA6D69">
        <w:rPr>
          <w:rFonts w:asciiTheme="majorHAnsi" w:hAnsiTheme="majorHAnsi"/>
        </w:rPr>
        <w:t xml:space="preserve">Adres strony internetowej Zamawiającego: </w:t>
      </w:r>
      <w:r w:rsidR="00DF6CD5" w:rsidRPr="00404694">
        <w:rPr>
          <w:rFonts w:asciiTheme="majorHAnsi" w:hAnsiTheme="majorHAnsi"/>
        </w:rPr>
        <w:t>www.szpitalsredzki.pl</w:t>
      </w:r>
    </w:p>
    <w:p w14:paraId="7F044A5F" w14:textId="6D34677E" w:rsidR="00F7028B" w:rsidRPr="00AA6D69" w:rsidRDefault="00592F43" w:rsidP="00F7028B">
      <w:pPr>
        <w:spacing w:after="0" w:line="360" w:lineRule="auto"/>
        <w:jc w:val="both"/>
        <w:rPr>
          <w:rFonts w:asciiTheme="majorHAnsi" w:hAnsiTheme="majorHAnsi" w:cs="Arial"/>
        </w:rPr>
      </w:pPr>
      <w:r w:rsidRPr="00AA6D69">
        <w:rPr>
          <w:rFonts w:asciiTheme="majorHAnsi" w:hAnsiTheme="majorHAnsi"/>
        </w:rPr>
        <w:t xml:space="preserve">Adres poczty elektronicznej Zamawiającego: </w:t>
      </w:r>
      <w:r w:rsidR="00F861D5">
        <w:rPr>
          <w:rFonts w:asciiTheme="majorHAnsi" w:hAnsiTheme="majorHAnsi" w:cs="Times New Roman"/>
          <w:color w:val="000000"/>
        </w:rPr>
        <w:t>zamo</w:t>
      </w:r>
      <w:r w:rsidR="00457ADC">
        <w:rPr>
          <w:rFonts w:asciiTheme="majorHAnsi" w:hAnsiTheme="majorHAnsi" w:cs="Times New Roman"/>
          <w:color w:val="000000"/>
        </w:rPr>
        <w:t>wienia</w:t>
      </w:r>
      <w:r w:rsidR="00DF6CD5" w:rsidRPr="00AA6D69">
        <w:rPr>
          <w:rFonts w:asciiTheme="majorHAnsi" w:hAnsiTheme="majorHAnsi" w:cs="Times New Roman"/>
          <w:color w:val="000000"/>
        </w:rPr>
        <w:t>@szpitalsredzki.pl</w:t>
      </w:r>
    </w:p>
    <w:p w14:paraId="30159453" w14:textId="77777777" w:rsidR="006336EC" w:rsidRPr="00AA6D69" w:rsidRDefault="001806B0" w:rsidP="00DD7F11">
      <w:pPr>
        <w:pStyle w:val="Dzia"/>
        <w:spacing w:after="0" w:line="360" w:lineRule="auto"/>
        <w:ind w:left="0" w:firstLine="0"/>
        <w:jc w:val="both"/>
        <w:rPr>
          <w:rFonts w:asciiTheme="majorHAnsi" w:hAnsiTheme="majorHAnsi"/>
          <w:sz w:val="22"/>
          <w:szCs w:val="22"/>
        </w:rPr>
      </w:pPr>
      <w:bookmarkStart w:id="74" w:name="_Toc460320246"/>
      <w:r w:rsidRPr="00AA6D69">
        <w:rPr>
          <w:rFonts w:asciiTheme="majorHAnsi" w:hAnsiTheme="majorHAnsi"/>
          <w:sz w:val="22"/>
          <w:szCs w:val="22"/>
        </w:rPr>
        <w:t>Informacje dotyczące walut obcych, w jakich mogą być prowadzone rozliczenia między zamawiającym a wykonawcą, jeżeli zamawiający przewiduje rozliczenia w walutach obcych</w:t>
      </w:r>
      <w:bookmarkEnd w:id="74"/>
    </w:p>
    <w:p w14:paraId="46E80BE5" w14:textId="79A8E5A3" w:rsidR="006336EC" w:rsidRPr="00AA6D69" w:rsidRDefault="00F90B42"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hAnsiTheme="majorHAnsi"/>
        </w:rPr>
        <w:t xml:space="preserve">Zamawiający nie przewiduje </w:t>
      </w:r>
      <w:r w:rsidR="004F6382" w:rsidRPr="00C812D1">
        <w:rPr>
          <w:rFonts w:ascii="Times New Roman" w:hAnsi="Times New Roman" w:cs="Times New Roman"/>
        </w:rPr>
        <w:t>dla żadnej z części zamówienia</w:t>
      </w:r>
      <w:r w:rsidR="004F6382" w:rsidRPr="00C812D1">
        <w:rPr>
          <w:rFonts w:ascii="Times New Roman" w:hAnsi="Times New Roman" w:cs="Times New Roman"/>
          <w:lang w:eastAsia="pl-PL"/>
        </w:rPr>
        <w:t xml:space="preserve"> </w:t>
      </w:r>
      <w:r w:rsidRPr="00AA6D69">
        <w:rPr>
          <w:rFonts w:asciiTheme="majorHAnsi" w:hAnsiTheme="majorHAnsi"/>
        </w:rPr>
        <w:t>rozliczeń w walutach obcych. Wszelkie rozliczenia związane z realizacją zamówienia publicznego, o którym mowa w niniejszej SIWZ, dokonywane będą w PLN.</w:t>
      </w:r>
    </w:p>
    <w:p w14:paraId="4F1D1E91" w14:textId="77777777" w:rsidR="006336EC" w:rsidRPr="00AA6D69" w:rsidRDefault="00F414F0" w:rsidP="00DD7F11">
      <w:pPr>
        <w:pStyle w:val="Dzia"/>
        <w:spacing w:after="0" w:line="360" w:lineRule="auto"/>
        <w:ind w:left="0" w:firstLine="0"/>
        <w:jc w:val="both"/>
        <w:rPr>
          <w:rFonts w:asciiTheme="majorHAnsi" w:hAnsiTheme="majorHAnsi"/>
          <w:sz w:val="22"/>
          <w:szCs w:val="22"/>
        </w:rPr>
      </w:pPr>
      <w:bookmarkStart w:id="75" w:name="_Toc460320247"/>
      <w:r w:rsidRPr="00AA6D69">
        <w:rPr>
          <w:rFonts w:asciiTheme="majorHAnsi" w:hAnsiTheme="majorHAnsi"/>
          <w:sz w:val="22"/>
          <w:szCs w:val="22"/>
        </w:rPr>
        <w:t>Aukcja elektroniczna</w:t>
      </w:r>
      <w:bookmarkEnd w:id="75"/>
    </w:p>
    <w:p w14:paraId="2B2A7A5E" w14:textId="4FFC16E1" w:rsidR="00D24F81" w:rsidRPr="00AA6D69" w:rsidRDefault="0040135C"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nie przewiduje</w:t>
      </w:r>
      <w:r w:rsidR="004F6382" w:rsidRPr="004F6382">
        <w:rPr>
          <w:rFonts w:ascii="Times New Roman" w:hAnsi="Times New Roman" w:cs="Times New Roman"/>
        </w:rPr>
        <w:t xml:space="preserve"> </w:t>
      </w:r>
      <w:r w:rsidR="004F6382" w:rsidRPr="00C812D1">
        <w:rPr>
          <w:rFonts w:ascii="Times New Roman" w:hAnsi="Times New Roman" w:cs="Times New Roman"/>
        </w:rPr>
        <w:t>dla żadnej z części zamówienia</w:t>
      </w:r>
      <w:r w:rsidRPr="00AA6D69">
        <w:rPr>
          <w:rFonts w:asciiTheme="majorHAnsi" w:eastAsia="Times New Roman" w:hAnsiTheme="majorHAnsi" w:cs="Times New Roman"/>
          <w:lang w:eastAsia="pl-PL"/>
        </w:rPr>
        <w:t xml:space="preserve"> prowadzenia aukcji elektronicznej.</w:t>
      </w:r>
    </w:p>
    <w:p w14:paraId="17A52BE3" w14:textId="77777777" w:rsidR="006336EC" w:rsidRPr="00AA6D69" w:rsidRDefault="009824C4" w:rsidP="00DD7F11">
      <w:pPr>
        <w:pStyle w:val="Dzia"/>
        <w:spacing w:after="0" w:line="360" w:lineRule="auto"/>
        <w:ind w:left="0" w:firstLine="0"/>
        <w:jc w:val="both"/>
        <w:rPr>
          <w:rFonts w:asciiTheme="majorHAnsi" w:hAnsiTheme="majorHAnsi"/>
          <w:sz w:val="22"/>
          <w:szCs w:val="22"/>
        </w:rPr>
      </w:pPr>
      <w:bookmarkStart w:id="76" w:name="_Toc458421005"/>
      <w:bookmarkStart w:id="77" w:name="_Toc460320248"/>
      <w:r w:rsidRPr="00AA6D69">
        <w:rPr>
          <w:rFonts w:asciiTheme="majorHAnsi" w:hAnsiTheme="majorHAnsi"/>
          <w:sz w:val="22"/>
          <w:szCs w:val="22"/>
        </w:rPr>
        <w:lastRenderedPageBreak/>
        <w:t>Wysokość zwrotu kosztów udziału w postępowaniu, jeżeli zamawiający przewiduje ich zwrot</w:t>
      </w:r>
      <w:bookmarkEnd w:id="76"/>
      <w:bookmarkEnd w:id="77"/>
    </w:p>
    <w:p w14:paraId="36915EBC" w14:textId="6F635AC5" w:rsidR="00D53EE6" w:rsidRPr="00AA6D69" w:rsidRDefault="00076402"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Zmawiający nie przewiduje</w:t>
      </w:r>
      <w:r w:rsidR="004F6382" w:rsidRPr="004F6382">
        <w:rPr>
          <w:rFonts w:ascii="Times New Roman" w:hAnsi="Times New Roman" w:cs="Times New Roman"/>
        </w:rPr>
        <w:t xml:space="preserve"> </w:t>
      </w:r>
      <w:r w:rsidR="004F6382" w:rsidRPr="00C812D1">
        <w:rPr>
          <w:rFonts w:ascii="Times New Roman" w:hAnsi="Times New Roman" w:cs="Times New Roman"/>
        </w:rPr>
        <w:t>dla żadnej z części zamówienia</w:t>
      </w:r>
      <w:r w:rsidRPr="00AA6D69">
        <w:rPr>
          <w:rFonts w:asciiTheme="majorHAnsi" w:eastAsia="Times New Roman" w:hAnsiTheme="majorHAnsi" w:cs="Times New Roman"/>
          <w:lang w:eastAsia="pl-PL"/>
        </w:rPr>
        <w:t xml:space="preserve"> zwrotu kosztów udziału w postępowaniu.</w:t>
      </w:r>
    </w:p>
    <w:p w14:paraId="01EC1FC7" w14:textId="77777777" w:rsidR="00EE5470" w:rsidRPr="00AA6D69" w:rsidRDefault="00EE5470"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78" w:name="_Toc458421007"/>
      <w:bookmarkStart w:id="79" w:name="_Toc460320249"/>
      <w:r w:rsidRPr="00AA6D69">
        <w:rPr>
          <w:rFonts w:asciiTheme="majorHAnsi" w:hAnsiTheme="majorHAnsi"/>
          <w:sz w:val="22"/>
          <w:szCs w:val="22"/>
        </w:rPr>
        <w:t>Informacja nt. wymagań o których mowa w art. 29 ust. 4</w:t>
      </w:r>
      <w:bookmarkEnd w:id="78"/>
      <w:bookmarkEnd w:id="79"/>
    </w:p>
    <w:p w14:paraId="5A8BC1B9" w14:textId="5B1D15EC" w:rsidR="00EE5470" w:rsidRPr="00AA6D69" w:rsidRDefault="00EE5470" w:rsidP="00DD7F11">
      <w:pPr>
        <w:spacing w:after="0" w:line="360" w:lineRule="auto"/>
        <w:jc w:val="both"/>
        <w:rPr>
          <w:rFonts w:asciiTheme="majorHAnsi" w:hAnsiTheme="majorHAnsi"/>
        </w:rPr>
      </w:pPr>
      <w:r w:rsidRPr="00AA6D69">
        <w:rPr>
          <w:rFonts w:asciiTheme="majorHAnsi" w:hAnsiTheme="majorHAnsi"/>
        </w:rPr>
        <w:t xml:space="preserve">Zamawiający nie określa </w:t>
      </w:r>
      <w:r w:rsidR="00281897" w:rsidRPr="00C812D1">
        <w:rPr>
          <w:rFonts w:ascii="Times New Roman" w:hAnsi="Times New Roman" w:cs="Times New Roman"/>
        </w:rPr>
        <w:t>dla żadnej z części zamówienia</w:t>
      </w:r>
      <w:r w:rsidR="00281897" w:rsidRPr="00C812D1">
        <w:rPr>
          <w:rFonts w:ascii="Times New Roman" w:hAnsi="Times New Roman" w:cs="Times New Roman"/>
          <w:lang w:eastAsia="pl-PL"/>
        </w:rPr>
        <w:t xml:space="preserve"> </w:t>
      </w:r>
      <w:r w:rsidRPr="00AA6D69">
        <w:rPr>
          <w:rFonts w:asciiTheme="majorHAnsi" w:hAnsiTheme="majorHAnsi"/>
        </w:rPr>
        <w:t>w opisie przedmiotu zamówienia wymagań związanych z realizacją zamówienia, o których mowa w art. 29 ust. 4 ustawy.</w:t>
      </w:r>
    </w:p>
    <w:p w14:paraId="3119F618" w14:textId="77777777" w:rsidR="005F5966" w:rsidRPr="00AA6D69" w:rsidRDefault="005F5966" w:rsidP="005F5966">
      <w:pPr>
        <w:pStyle w:val="Dzia"/>
        <w:spacing w:after="0" w:line="360" w:lineRule="auto"/>
        <w:ind w:left="0" w:firstLine="0"/>
        <w:jc w:val="both"/>
        <w:rPr>
          <w:rFonts w:asciiTheme="majorHAnsi" w:hAnsiTheme="majorHAnsi"/>
          <w:sz w:val="22"/>
          <w:szCs w:val="22"/>
        </w:rPr>
      </w:pPr>
      <w:bookmarkStart w:id="80" w:name="_Toc458421008"/>
      <w:bookmarkStart w:id="81" w:name="_Toc460320250"/>
      <w:r w:rsidRPr="00AA6D69">
        <w:rPr>
          <w:rFonts w:asciiTheme="majorHAnsi" w:hAnsiTheme="majorHAnsi"/>
          <w:sz w:val="22"/>
          <w:szCs w:val="22"/>
        </w:rPr>
        <w:t>Informacja o obowiązku osobistego wykonania przez wykonawcę kluczowych części zamówienia, jeżeli zamawiający dokonuje takiego zastrzeżenia zgodnie z art. 36a ust. 2;</w:t>
      </w:r>
      <w:bookmarkEnd w:id="80"/>
      <w:bookmarkEnd w:id="81"/>
    </w:p>
    <w:p w14:paraId="416F7540" w14:textId="701C4935" w:rsidR="005264E9" w:rsidRPr="00AA6D69" w:rsidRDefault="005264E9" w:rsidP="004C7986">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nie zastrzega obowiązku osobistego wykonania przez wykonawc</w:t>
      </w:r>
      <w:bookmarkStart w:id="82" w:name="mip33167162"/>
      <w:bookmarkEnd w:id="82"/>
      <w:r w:rsidRPr="00AA6D69">
        <w:rPr>
          <w:rFonts w:asciiTheme="majorHAnsi" w:eastAsia="Times New Roman" w:hAnsiTheme="majorHAnsi" w:cs="Times New Roman"/>
          <w:lang w:eastAsia="pl-PL"/>
        </w:rPr>
        <w:t>ę kluczowych części zamówienia.</w:t>
      </w:r>
    </w:p>
    <w:p w14:paraId="538E14AF" w14:textId="4C7C6BB6" w:rsidR="00EE5470" w:rsidRPr="00AA6D69" w:rsidRDefault="0009614A"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83" w:name="_Toc458421013"/>
      <w:bookmarkStart w:id="84" w:name="_Toc460320251"/>
      <w:r w:rsidRPr="00AA6D69">
        <w:rPr>
          <w:rFonts w:asciiTheme="majorHAnsi" w:hAnsiTheme="majorHAnsi"/>
          <w:sz w:val="22"/>
          <w:szCs w:val="22"/>
        </w:rPr>
        <w:t>Wymóg lub możliwość złożenia ofert w postaci katalogów elektronicznych lub dołączenia katalogów elektronicznych do oferty, w sytuacji określonej w art. 10a ust. 2</w:t>
      </w:r>
      <w:bookmarkEnd w:id="83"/>
      <w:bookmarkEnd w:id="84"/>
    </w:p>
    <w:p w14:paraId="0CBC6248" w14:textId="0E37FB93" w:rsidR="00E066EC" w:rsidRPr="00AA6D69" w:rsidRDefault="00E066EC"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Zamawiający nie przewiduje </w:t>
      </w:r>
      <w:r w:rsidR="00281897" w:rsidRPr="00C812D1">
        <w:rPr>
          <w:rFonts w:ascii="Times New Roman" w:hAnsi="Times New Roman" w:cs="Times New Roman"/>
        </w:rPr>
        <w:t>dla żadnej z części zamówienia</w:t>
      </w:r>
      <w:r w:rsidR="0028189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możliwości przedstawienia informacji zawartych w ofercie w postaci katalogu elektronicznego lub dołączenia katalogu elektronicznego do oferty.</w:t>
      </w:r>
    </w:p>
    <w:p w14:paraId="6EC59C41" w14:textId="77777777" w:rsidR="005718D9" w:rsidRPr="00AA6D69" w:rsidRDefault="005718D9" w:rsidP="005718D9">
      <w:pPr>
        <w:pStyle w:val="Dzia"/>
        <w:spacing w:after="0" w:line="360" w:lineRule="auto"/>
        <w:ind w:left="0" w:firstLine="0"/>
        <w:jc w:val="both"/>
        <w:rPr>
          <w:rFonts w:asciiTheme="majorHAnsi" w:hAnsiTheme="majorHAnsi"/>
          <w:sz w:val="22"/>
          <w:szCs w:val="22"/>
        </w:rPr>
      </w:pPr>
      <w:bookmarkStart w:id="85" w:name="_Toc458421012"/>
      <w:bookmarkStart w:id="86" w:name="_Toc460320252"/>
      <w:r w:rsidRPr="00AA6D69">
        <w:rPr>
          <w:rFonts w:asciiTheme="majorHAnsi" w:hAnsiTheme="majorHAnsi"/>
          <w:sz w:val="22"/>
          <w:szCs w:val="22"/>
        </w:rPr>
        <w:t>Standardy jakościowe, o których mowa w </w:t>
      </w:r>
      <w:hyperlink r:id="rId13" w:history="1">
        <w:r w:rsidRPr="00AA6D69">
          <w:rPr>
            <w:rFonts w:asciiTheme="majorHAnsi" w:hAnsiTheme="majorHAnsi"/>
            <w:sz w:val="22"/>
            <w:szCs w:val="22"/>
          </w:rPr>
          <w:t>art. 91 ust. 2a</w:t>
        </w:r>
      </w:hyperlink>
      <w:r w:rsidRPr="00AA6D69">
        <w:rPr>
          <w:rFonts w:asciiTheme="majorHAnsi" w:hAnsiTheme="majorHAnsi"/>
          <w:sz w:val="22"/>
          <w:szCs w:val="22"/>
        </w:rPr>
        <w:t>;</w:t>
      </w:r>
      <w:bookmarkEnd w:id="85"/>
      <w:bookmarkEnd w:id="86"/>
    </w:p>
    <w:p w14:paraId="65E5DF88" w14:textId="4280DCC2" w:rsidR="005718D9" w:rsidRPr="00AA6D69" w:rsidRDefault="005718D9" w:rsidP="00DD7F11">
      <w:pPr>
        <w:spacing w:after="0" w:line="360" w:lineRule="auto"/>
        <w:jc w:val="both"/>
        <w:rPr>
          <w:rFonts w:asciiTheme="majorHAnsi" w:eastAsia="Times New Roman" w:hAnsiTheme="majorHAnsi" w:cs="Times New Roman"/>
          <w:lang w:eastAsia="pl-PL"/>
        </w:rPr>
      </w:pPr>
      <w:bookmarkStart w:id="87" w:name="mip35518116"/>
      <w:bookmarkEnd w:id="87"/>
      <w:r w:rsidRPr="00AA6D69">
        <w:rPr>
          <w:rFonts w:asciiTheme="majorHAnsi" w:eastAsia="Times New Roman" w:hAnsiTheme="majorHAnsi" w:cs="Times New Roman"/>
          <w:lang w:eastAsia="pl-PL"/>
        </w:rPr>
        <w:t xml:space="preserve">Zamawiający nie określa </w:t>
      </w:r>
      <w:r w:rsidR="00281897" w:rsidRPr="00C812D1">
        <w:rPr>
          <w:rFonts w:ascii="Times New Roman" w:hAnsi="Times New Roman" w:cs="Times New Roman"/>
        </w:rPr>
        <w:t>dla żadnej z części zamówienia</w:t>
      </w:r>
      <w:r w:rsidR="0028189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 xml:space="preserve">w opisie przedmiotu zamówienia standardów jakościowych odnoszących się do wszystkich istotnych cech przedmiotu zamówienia celem stosowania normy, o której mowa w art. 91 ust. 2a ustawy </w:t>
      </w:r>
      <w:proofErr w:type="spellStart"/>
      <w:r w:rsidRPr="00AA6D69">
        <w:rPr>
          <w:rFonts w:asciiTheme="majorHAnsi" w:eastAsia="Times New Roman" w:hAnsiTheme="majorHAnsi" w:cs="Times New Roman"/>
          <w:lang w:eastAsia="pl-PL"/>
        </w:rPr>
        <w:t>Pzp</w:t>
      </w:r>
      <w:proofErr w:type="spellEnd"/>
      <w:r w:rsidRPr="00AA6D69">
        <w:rPr>
          <w:rFonts w:asciiTheme="majorHAnsi" w:eastAsia="Times New Roman" w:hAnsiTheme="majorHAnsi" w:cs="Times New Roman"/>
          <w:lang w:eastAsia="pl-PL"/>
        </w:rPr>
        <w:t>.</w:t>
      </w:r>
    </w:p>
    <w:p w14:paraId="32131C6E" w14:textId="77777777" w:rsidR="00A64D89" w:rsidRPr="00AA6D69" w:rsidRDefault="00A64D89"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88" w:name="_Toc458421014"/>
      <w:bookmarkStart w:id="89" w:name="_Toc460320253"/>
      <w:r w:rsidRPr="00AA6D69">
        <w:rPr>
          <w:rFonts w:asciiTheme="majorHAnsi" w:hAnsiTheme="majorHAnsi"/>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8"/>
      <w:bookmarkEnd w:id="89"/>
    </w:p>
    <w:p w14:paraId="6B3BF9B2" w14:textId="77777777" w:rsidR="00120937" w:rsidRDefault="005E45E8" w:rsidP="00120937">
      <w:pPr>
        <w:autoSpaceDE w:val="0"/>
        <w:autoSpaceDN w:val="0"/>
        <w:adjustRightInd w:val="0"/>
        <w:spacing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Zamawiający przewiduje udzielania zamówień częściowych.</w:t>
      </w:r>
      <w:r w:rsidR="00120937">
        <w:rPr>
          <w:rFonts w:asciiTheme="majorHAnsi" w:eastAsia="Times New Roman" w:hAnsiTheme="majorHAnsi" w:cs="Times New Roman"/>
          <w:lang w:eastAsia="pl-PL"/>
        </w:rPr>
        <w:t xml:space="preserve"> </w:t>
      </w:r>
    </w:p>
    <w:p w14:paraId="6D5AA93A" w14:textId="12CBBB7B" w:rsidR="00281897" w:rsidRPr="00AA6D69" w:rsidRDefault="00281897" w:rsidP="005E45E8">
      <w:pPr>
        <w:autoSpaceDE w:val="0"/>
        <w:autoSpaceDN w:val="0"/>
        <w:adjustRightInd w:val="0"/>
        <w:spacing w:line="360" w:lineRule="auto"/>
        <w:jc w:val="both"/>
        <w:rPr>
          <w:rFonts w:asciiTheme="majorHAnsi" w:eastAsia="Times New Roman" w:hAnsiTheme="majorHAnsi" w:cs="Times New Roman"/>
          <w:lang w:eastAsia="pl-PL"/>
        </w:rPr>
      </w:pPr>
      <w:r w:rsidRPr="00C812D1">
        <w:rPr>
          <w:rFonts w:ascii="Times New Roman" w:hAnsi="Times New Roman" w:cs="Times New Roman"/>
          <w:b/>
        </w:rPr>
        <w:t>Zamawiający dopuszcza możliwość</w:t>
      </w:r>
      <w:r>
        <w:rPr>
          <w:rFonts w:ascii="Times New Roman" w:hAnsi="Times New Roman" w:cs="Times New Roman"/>
          <w:b/>
        </w:rPr>
        <w:t xml:space="preserve"> składania ofert częściowych na </w:t>
      </w:r>
      <w:r w:rsidRPr="00C812D1">
        <w:rPr>
          <w:rFonts w:ascii="Times New Roman" w:hAnsi="Times New Roman" w:cs="Times New Roman"/>
          <w:b/>
        </w:rPr>
        <w:t>poszczególne części zamówienia. Wykonawca może złożyć oferty na wszystkie części zamówienia lub na wybraną jego część.</w:t>
      </w:r>
    </w:p>
    <w:p w14:paraId="1CBD2E13" w14:textId="78C9CE8E" w:rsidR="00AD47CA" w:rsidRPr="00AA6D69" w:rsidRDefault="00227525"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0" w:name="_Toc458421015"/>
      <w:bookmarkStart w:id="91" w:name="_Toc460320254"/>
      <w:r w:rsidRPr="00AA6D69">
        <w:rPr>
          <w:rFonts w:asciiTheme="majorHAnsi" w:hAnsiTheme="majorHAnsi"/>
          <w:sz w:val="22"/>
          <w:szCs w:val="22"/>
        </w:rPr>
        <w:t>Dynamiczny system zakupów</w:t>
      </w:r>
      <w:bookmarkEnd w:id="90"/>
      <w:bookmarkEnd w:id="91"/>
    </w:p>
    <w:p w14:paraId="209D4EBE" w14:textId="27A5DFCC" w:rsidR="00AD47CA" w:rsidRPr="00AA6D69" w:rsidRDefault="00710764"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lastRenderedPageBreak/>
        <w:t xml:space="preserve">Zamawiający nie przewiduje </w:t>
      </w:r>
      <w:r w:rsidR="00120937" w:rsidRPr="00C812D1">
        <w:rPr>
          <w:rFonts w:ascii="Times New Roman" w:hAnsi="Times New Roman" w:cs="Times New Roman"/>
        </w:rPr>
        <w:t>dla żadnej z części zamówienia</w:t>
      </w:r>
      <w:r w:rsidR="0012093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ustanowienia dynamicznego systemu zakupów.</w:t>
      </w:r>
    </w:p>
    <w:p w14:paraId="4DE29F92" w14:textId="77777777" w:rsidR="00710764" w:rsidRPr="00AA6D69" w:rsidRDefault="00710764"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2" w:name="_Toc458421016"/>
      <w:bookmarkStart w:id="93" w:name="_Toc460320255"/>
      <w:r w:rsidRPr="00AA6D69">
        <w:rPr>
          <w:rFonts w:asciiTheme="majorHAnsi" w:hAnsiTheme="majorHAnsi"/>
          <w:sz w:val="22"/>
          <w:szCs w:val="22"/>
        </w:rPr>
        <w:t>Zaliczki</w:t>
      </w:r>
      <w:bookmarkEnd w:id="92"/>
      <w:bookmarkEnd w:id="93"/>
    </w:p>
    <w:p w14:paraId="0A1087FF" w14:textId="4350B72C" w:rsidR="00710764" w:rsidRPr="00AA6D69" w:rsidRDefault="00710764" w:rsidP="00DD7F11">
      <w:pPr>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 xml:space="preserve">Zamawiający nie przewiduje </w:t>
      </w:r>
      <w:r w:rsidR="00120937" w:rsidRPr="00C812D1">
        <w:rPr>
          <w:rFonts w:ascii="Times New Roman" w:hAnsi="Times New Roman" w:cs="Times New Roman"/>
        </w:rPr>
        <w:t>dla żadnej z części zamówienia</w:t>
      </w:r>
      <w:r w:rsidR="00120937" w:rsidRPr="00C812D1">
        <w:rPr>
          <w:rFonts w:ascii="Times New Roman" w:hAnsi="Times New Roman" w:cs="Times New Roman"/>
          <w:lang w:eastAsia="pl-PL"/>
        </w:rPr>
        <w:t xml:space="preserve"> </w:t>
      </w:r>
      <w:r w:rsidRPr="00AA6D69">
        <w:rPr>
          <w:rFonts w:asciiTheme="majorHAnsi" w:eastAsia="Times New Roman" w:hAnsiTheme="majorHAnsi" w:cs="Times New Roman"/>
          <w:lang w:eastAsia="pl-PL"/>
        </w:rPr>
        <w:t>udzielenia zaliczek na poczet wykonania zamówienia.</w:t>
      </w:r>
    </w:p>
    <w:p w14:paraId="373E00F4" w14:textId="77777777" w:rsidR="00BF507A" w:rsidRPr="00AA6D69" w:rsidRDefault="00BF507A" w:rsidP="00DD7F11">
      <w:pPr>
        <w:pStyle w:val="Dzia"/>
        <w:spacing w:after="0" w:line="360" w:lineRule="auto"/>
        <w:ind w:left="0" w:firstLine="0"/>
        <w:jc w:val="both"/>
        <w:rPr>
          <w:rFonts w:asciiTheme="majorHAnsi" w:eastAsia="Times New Roman" w:hAnsiTheme="majorHAnsi" w:cs="Times New Roman"/>
          <w:sz w:val="22"/>
          <w:szCs w:val="22"/>
          <w:lang w:eastAsia="pl-PL"/>
        </w:rPr>
      </w:pPr>
      <w:bookmarkStart w:id="94" w:name="_Toc458421017"/>
      <w:bookmarkStart w:id="95" w:name="_Toc460320256"/>
      <w:r w:rsidRPr="00AA6D69">
        <w:rPr>
          <w:rFonts w:asciiTheme="majorHAnsi" w:hAnsiTheme="majorHAnsi"/>
          <w:sz w:val="22"/>
          <w:szCs w:val="22"/>
        </w:rPr>
        <w:t>Warunki zmiany umowy</w:t>
      </w:r>
      <w:bookmarkEnd w:id="94"/>
      <w:bookmarkEnd w:id="95"/>
    </w:p>
    <w:p w14:paraId="5BC58DAD" w14:textId="77777777" w:rsidR="008952C7" w:rsidRPr="006851EC" w:rsidRDefault="008952C7" w:rsidP="008952C7">
      <w:pPr>
        <w:pStyle w:val="Akapitzlist"/>
        <w:numPr>
          <w:ilvl w:val="1"/>
          <w:numId w:val="15"/>
        </w:numPr>
        <w:autoSpaceDE w:val="0"/>
        <w:autoSpaceDN w:val="0"/>
        <w:adjustRightInd w:val="0"/>
        <w:spacing w:line="360" w:lineRule="auto"/>
        <w:jc w:val="both"/>
        <w:rPr>
          <w:rFonts w:ascii="Times New Roman" w:hAnsi="Times New Roman" w:cs="Times New Roman"/>
          <w:sz w:val="24"/>
          <w:szCs w:val="24"/>
        </w:rPr>
      </w:pPr>
      <w:bookmarkStart w:id="96" w:name="_Toc458421018"/>
      <w:bookmarkStart w:id="97" w:name="_Toc460320257"/>
      <w:r w:rsidRPr="006851EC">
        <w:rPr>
          <w:rFonts w:ascii="Times New Roman" w:hAnsi="Times New Roman" w:cs="Times New Roman"/>
          <w:sz w:val="24"/>
          <w:szCs w:val="24"/>
        </w:rPr>
        <w:t>dopuszczalna jest zmiana umowy polegająca na zmianie danych Wykonawcy bez zmian samego Wykonawcy (np. zmiana siedziby, adresu, nazwy),</w:t>
      </w:r>
    </w:p>
    <w:p w14:paraId="44D902D5" w14:textId="77777777" w:rsidR="008952C7" w:rsidRPr="006851EC" w:rsidRDefault="008952C7" w:rsidP="008952C7">
      <w:pPr>
        <w:pStyle w:val="Akapitzlist"/>
        <w:numPr>
          <w:ilvl w:val="1"/>
          <w:numId w:val="15"/>
        </w:numPr>
        <w:autoSpaceDE w:val="0"/>
        <w:autoSpaceDN w:val="0"/>
        <w:adjustRightInd w:val="0"/>
        <w:spacing w:line="360" w:lineRule="auto"/>
        <w:jc w:val="both"/>
        <w:rPr>
          <w:rFonts w:ascii="Times New Roman" w:hAnsi="Times New Roman" w:cs="Times New Roman"/>
          <w:sz w:val="24"/>
          <w:szCs w:val="24"/>
        </w:rPr>
      </w:pPr>
      <w:r w:rsidRPr="006851EC">
        <w:rPr>
          <w:rFonts w:ascii="Times New Roman" w:hAnsi="Times New Roman" w:cs="Times New Roman"/>
          <w:sz w:val="24"/>
          <w:szCs w:val="24"/>
        </w:rPr>
        <w:t>dopuszczalne są zmiany postanowień umowy, które wynikają ze zmiany obowiązujących przepisów, jeżeli konieczne będzie dostosowanie postanowień umowy do nowego stanu prawnego,</w:t>
      </w:r>
    </w:p>
    <w:p w14:paraId="544E8F2D" w14:textId="77777777" w:rsidR="008952C7" w:rsidRPr="006851EC" w:rsidRDefault="008952C7" w:rsidP="008952C7">
      <w:pPr>
        <w:pStyle w:val="Akapitzlist"/>
        <w:numPr>
          <w:ilvl w:val="1"/>
          <w:numId w:val="15"/>
        </w:numPr>
        <w:autoSpaceDE w:val="0"/>
        <w:autoSpaceDN w:val="0"/>
        <w:adjustRightInd w:val="0"/>
        <w:spacing w:line="360" w:lineRule="auto"/>
        <w:jc w:val="both"/>
        <w:rPr>
          <w:rFonts w:ascii="Times New Roman" w:hAnsi="Times New Roman" w:cs="Times New Roman"/>
          <w:sz w:val="24"/>
          <w:szCs w:val="24"/>
        </w:rPr>
      </w:pPr>
      <w:r w:rsidRPr="006851EC">
        <w:rPr>
          <w:rFonts w:ascii="Times New Roman" w:hAnsi="Times New Roman" w:cs="Times New Roman"/>
          <w:sz w:val="24"/>
          <w:szCs w:val="24"/>
        </w:rPr>
        <w:t>dopuszczalna jest zmiana wynagrodzenia przysługującego Wykonawcy za realizację zamówienia w przypadku zmiany powszechnie obowiązujących przepisów, w zakresie stawki podatku od towa</w:t>
      </w:r>
      <w:r>
        <w:rPr>
          <w:sz w:val="24"/>
          <w:szCs w:val="24"/>
        </w:rPr>
        <w:t>rów i usług na przedmiot dostaw i dzierżawy,</w:t>
      </w:r>
    </w:p>
    <w:p w14:paraId="64D79D78" w14:textId="77777777" w:rsidR="008952C7" w:rsidRPr="006851EC" w:rsidRDefault="008952C7" w:rsidP="008952C7">
      <w:pPr>
        <w:pStyle w:val="Akapitzlist"/>
        <w:numPr>
          <w:ilvl w:val="1"/>
          <w:numId w:val="15"/>
        </w:numPr>
        <w:autoSpaceDE w:val="0"/>
        <w:autoSpaceDN w:val="0"/>
        <w:adjustRightInd w:val="0"/>
        <w:spacing w:line="360" w:lineRule="auto"/>
        <w:jc w:val="both"/>
        <w:rPr>
          <w:rFonts w:ascii="Times New Roman" w:hAnsi="Times New Roman" w:cs="Times New Roman"/>
          <w:sz w:val="24"/>
          <w:szCs w:val="24"/>
        </w:rPr>
      </w:pPr>
      <w:r w:rsidRPr="006851EC">
        <w:rPr>
          <w:rFonts w:ascii="Times New Roman" w:hAnsi="Times New Roman" w:cs="Times New Roman"/>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w:t>
      </w:r>
    </w:p>
    <w:p w14:paraId="3EC0E28E" w14:textId="77777777" w:rsidR="008952C7" w:rsidRPr="006851EC" w:rsidRDefault="008952C7" w:rsidP="008952C7">
      <w:pPr>
        <w:pStyle w:val="Akapitzlist"/>
        <w:numPr>
          <w:ilvl w:val="1"/>
          <w:numId w:val="15"/>
        </w:numPr>
        <w:autoSpaceDE w:val="0"/>
        <w:autoSpaceDN w:val="0"/>
        <w:adjustRightInd w:val="0"/>
        <w:spacing w:line="360" w:lineRule="auto"/>
        <w:jc w:val="both"/>
        <w:rPr>
          <w:rFonts w:ascii="Times New Roman" w:hAnsi="Times New Roman" w:cs="Times New Roman"/>
          <w:sz w:val="24"/>
          <w:szCs w:val="24"/>
        </w:rPr>
      </w:pPr>
      <w:r w:rsidRPr="006851EC">
        <w:rPr>
          <w:rFonts w:ascii="Times New Roman" w:hAnsi="Times New Roman" w:cs="Times New Roman"/>
          <w:sz w:val="24"/>
          <w:szCs w:val="24"/>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w:t>
      </w:r>
    </w:p>
    <w:p w14:paraId="08C032E3" w14:textId="77777777" w:rsidR="008952C7" w:rsidRPr="006851EC" w:rsidRDefault="008952C7" w:rsidP="008952C7">
      <w:pPr>
        <w:pStyle w:val="Akapitzlist"/>
        <w:numPr>
          <w:ilvl w:val="1"/>
          <w:numId w:val="15"/>
        </w:numPr>
        <w:autoSpaceDE w:val="0"/>
        <w:autoSpaceDN w:val="0"/>
        <w:adjustRightInd w:val="0"/>
        <w:spacing w:line="360" w:lineRule="auto"/>
        <w:jc w:val="both"/>
        <w:rPr>
          <w:rFonts w:ascii="Times New Roman" w:hAnsi="Times New Roman" w:cs="Times New Roman"/>
          <w:sz w:val="24"/>
          <w:szCs w:val="24"/>
        </w:rPr>
      </w:pPr>
      <w:r w:rsidRPr="006851EC">
        <w:rPr>
          <w:rFonts w:ascii="Times New Roman" w:hAnsi="Times New Roman" w:cs="Times New Roman"/>
          <w:sz w:val="24"/>
          <w:szCs w:val="24"/>
        </w:rPr>
        <w:t xml:space="preserve">dopuszczalna jest zmiana dotycząca dostarczanego przedmiotu zamówienia wraz ze skutkami wprowadzenia takiej zmiany w sytuacji, gdy nastąpi wycofanie danego produktu z produkcji, lub jego zmodyfikowanie bądź udoskonalenie, wystąpi przejściowy brak przedmiotu umowy z uwagi na </w:t>
      </w:r>
      <w:r w:rsidRPr="006851EC">
        <w:rPr>
          <w:rFonts w:ascii="Times New Roman" w:hAnsi="Times New Roman" w:cs="Times New Roman"/>
          <w:sz w:val="24"/>
          <w:szCs w:val="24"/>
        </w:rPr>
        <w:lastRenderedPageBreak/>
        <w:t>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w:t>
      </w:r>
    </w:p>
    <w:p w14:paraId="506CE503" w14:textId="77777777" w:rsidR="008952C7" w:rsidRPr="006851EC" w:rsidRDefault="008952C7" w:rsidP="008952C7">
      <w:pPr>
        <w:pStyle w:val="Akapitzlist"/>
        <w:numPr>
          <w:ilvl w:val="1"/>
          <w:numId w:val="15"/>
        </w:numPr>
        <w:autoSpaceDE w:val="0"/>
        <w:autoSpaceDN w:val="0"/>
        <w:adjustRightInd w:val="0"/>
        <w:spacing w:line="360" w:lineRule="auto"/>
        <w:jc w:val="both"/>
        <w:rPr>
          <w:rFonts w:ascii="Times New Roman" w:hAnsi="Times New Roman" w:cs="Times New Roman"/>
          <w:sz w:val="24"/>
          <w:szCs w:val="24"/>
        </w:rPr>
      </w:pPr>
      <w:r>
        <w:rPr>
          <w:sz w:val="24"/>
          <w:szCs w:val="24"/>
        </w:rPr>
        <w:t>d</w:t>
      </w:r>
      <w:r w:rsidRPr="006851EC">
        <w:rPr>
          <w:rFonts w:ascii="Times New Roman" w:hAnsi="Times New Roman" w:cs="Times New Roman"/>
          <w:sz w:val="24"/>
          <w:szCs w:val="24"/>
        </w:rPr>
        <w:t>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14:paraId="2B6EFB34" w14:textId="30599868" w:rsidR="00982155" w:rsidRPr="00AA6D69" w:rsidRDefault="00982155" w:rsidP="00DD7F11">
      <w:pPr>
        <w:pStyle w:val="Dzia"/>
        <w:spacing w:after="0" w:line="360" w:lineRule="auto"/>
        <w:ind w:left="0" w:firstLine="0"/>
        <w:jc w:val="both"/>
        <w:rPr>
          <w:rFonts w:asciiTheme="majorHAnsi" w:eastAsia="Times New Roman" w:hAnsiTheme="majorHAnsi" w:cs="Times New Roman"/>
          <w:sz w:val="22"/>
          <w:szCs w:val="22"/>
          <w:lang w:eastAsia="pl-PL"/>
        </w:rPr>
      </w:pPr>
      <w:r w:rsidRPr="00AA6D69">
        <w:rPr>
          <w:rFonts w:asciiTheme="majorHAnsi" w:hAnsiTheme="majorHAnsi"/>
          <w:sz w:val="22"/>
          <w:szCs w:val="22"/>
        </w:rPr>
        <w:t>Informacja o podwykonawcach</w:t>
      </w:r>
      <w:bookmarkEnd w:id="96"/>
      <w:bookmarkEnd w:id="97"/>
    </w:p>
    <w:p w14:paraId="5BA7D23B" w14:textId="77777777" w:rsidR="002C56B4" w:rsidRPr="00AA6D69" w:rsidRDefault="002C56B4" w:rsidP="00337231">
      <w:pPr>
        <w:pStyle w:val="Akapitzlist"/>
        <w:numPr>
          <w:ilvl w:val="0"/>
          <w:numId w:val="25"/>
        </w:numPr>
        <w:autoSpaceDE w:val="0"/>
        <w:autoSpaceDN w:val="0"/>
        <w:adjustRightInd w:val="0"/>
        <w:spacing w:after="0" w:line="360" w:lineRule="auto"/>
        <w:ind w:left="0" w:firstLine="0"/>
        <w:jc w:val="both"/>
        <w:rPr>
          <w:rFonts w:asciiTheme="majorHAnsi" w:hAnsiTheme="majorHAnsi" w:cs="Arial"/>
        </w:rPr>
      </w:pPr>
      <w:r w:rsidRPr="00AA6D69">
        <w:rPr>
          <w:rFonts w:asciiTheme="majorHAnsi" w:hAnsiTheme="majorHAnsi" w:cs="Arial"/>
        </w:rPr>
        <w:t>Wykonawca może powierzyć wykonanie części zamówienia podwykonawcy.</w:t>
      </w:r>
      <w:bookmarkStart w:id="98" w:name="mip33167160"/>
      <w:bookmarkEnd w:id="98"/>
    </w:p>
    <w:p w14:paraId="50390131"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bookmarkStart w:id="99" w:name="mip33167166"/>
      <w:bookmarkEnd w:id="99"/>
      <w:r w:rsidRPr="00AA6D69">
        <w:rPr>
          <w:rFonts w:asciiTheme="majorHAnsi" w:hAnsiTheme="majorHAnsi" w:cs="Arial"/>
        </w:rPr>
        <w:t>Zamawiający żąda wskazania przez wykonawcę części zamówienia, których wykonanie zamierza powierzyć podwykonawcom, i podania przez wykonawcę firm podwykonawców.</w:t>
      </w:r>
      <w:bookmarkStart w:id="100" w:name="mip35518125"/>
      <w:bookmarkEnd w:id="100"/>
    </w:p>
    <w:p w14:paraId="43093233"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Jeżeli zmiana albo rezygnacja z podwykonawcy dotyczy podmiotu, na którego zasoby wykonawca powoływał się, na zasadach określonych w</w:t>
      </w:r>
      <w:r w:rsidR="0061269D" w:rsidRPr="00AA6D69">
        <w:rPr>
          <w:rFonts w:asciiTheme="majorHAnsi" w:hAnsiTheme="majorHAnsi" w:cs="Arial"/>
        </w:rPr>
        <w:t xml:space="preserve"> </w:t>
      </w:r>
      <w:hyperlink r:id="rId14" w:history="1">
        <w:r w:rsidRPr="00AA6D69">
          <w:rPr>
            <w:rFonts w:asciiTheme="majorHAnsi" w:hAnsiTheme="majorHAnsi" w:cs="Arial"/>
          </w:rPr>
          <w:t>art. 22a ust. 1, w</w:t>
        </w:r>
      </w:hyperlink>
      <w:r w:rsidR="0061269D" w:rsidRPr="00AA6D69">
        <w:rPr>
          <w:rFonts w:asciiTheme="majorHAnsi" w:hAnsiTheme="majorHAnsi" w:cs="Arial"/>
        </w:rPr>
        <w:t xml:space="preserve"> </w:t>
      </w:r>
      <w:r w:rsidRPr="00AA6D69">
        <w:rPr>
          <w:rFonts w:asciiTheme="majorHAnsi" w:hAnsiTheme="majorHAnsi" w:cs="Arial"/>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101" w:name="mip35518128"/>
      <w:bookmarkEnd w:id="101"/>
    </w:p>
    <w:p w14:paraId="52D793FC"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Jeżeli powierzenie podwykonawcy wykonania części zamówienia następuje w trakcie jego realizacji, wykonawca na żądanie zamawiającego przedstawia oświadczenie, o którym mowa w</w:t>
      </w:r>
      <w:r w:rsidR="0061269D" w:rsidRPr="00AA6D69">
        <w:rPr>
          <w:rFonts w:asciiTheme="majorHAnsi" w:hAnsiTheme="majorHAnsi" w:cs="Arial"/>
        </w:rPr>
        <w:t xml:space="preserve"> </w:t>
      </w:r>
      <w:r w:rsidRPr="00AA6D69">
        <w:rPr>
          <w:rFonts w:asciiTheme="majorHAnsi" w:hAnsiTheme="majorHAnsi" w:cs="Arial"/>
        </w:rPr>
        <w:t>art. 25a ust. 1, lub oświadczenia lub dokumenty potwierdzające brak podstaw wykluczenia wobec tego podwykonawcy.</w:t>
      </w:r>
      <w:bookmarkStart w:id="102" w:name="mip35518129"/>
      <w:bookmarkEnd w:id="102"/>
    </w:p>
    <w:p w14:paraId="335512FF" w14:textId="77777777"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lastRenderedPageBreak/>
        <w:t>Jeżeli zamawiający stwierdzi, że wobec danego podwykonawcy zachodzą podstawy wykluczenia, wykonawca obowiązany jest zastąpić tego podwykonawcę lub zrezygnować z powierzenia wykonania części zamówienia podwykonawcy.</w:t>
      </w:r>
      <w:bookmarkStart w:id="103" w:name="mip35518130"/>
      <w:bookmarkEnd w:id="103"/>
    </w:p>
    <w:p w14:paraId="61C6A26B" w14:textId="5EE32440" w:rsidR="002C56B4" w:rsidRPr="00AA6D69" w:rsidRDefault="002C56B4" w:rsidP="0033723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 xml:space="preserve">Przepisy ust. </w:t>
      </w:r>
      <w:r w:rsidR="00C10E0B" w:rsidRPr="00AA6D69">
        <w:rPr>
          <w:rFonts w:asciiTheme="majorHAnsi" w:hAnsiTheme="majorHAnsi" w:cs="Arial"/>
        </w:rPr>
        <w:t>4</w:t>
      </w:r>
      <w:r w:rsidRPr="00AA6D69">
        <w:rPr>
          <w:rFonts w:asciiTheme="majorHAnsi" w:hAnsiTheme="majorHAnsi" w:cs="Arial"/>
        </w:rPr>
        <w:t xml:space="preserve"> i </w:t>
      </w:r>
      <w:r w:rsidR="00C10E0B" w:rsidRPr="00AA6D69">
        <w:rPr>
          <w:rFonts w:asciiTheme="majorHAnsi" w:hAnsiTheme="majorHAnsi" w:cs="Arial"/>
        </w:rPr>
        <w:t xml:space="preserve">5 </w:t>
      </w:r>
      <w:r w:rsidRPr="00AA6D69">
        <w:rPr>
          <w:rFonts w:asciiTheme="majorHAnsi" w:hAnsiTheme="majorHAnsi" w:cs="Arial"/>
        </w:rPr>
        <w:t>stosuje się wobec dalszych podwykonawców.</w:t>
      </w:r>
      <w:bookmarkStart w:id="104" w:name="mip35518131"/>
      <w:bookmarkEnd w:id="104"/>
    </w:p>
    <w:p w14:paraId="0C5D27CF" w14:textId="611E55E1" w:rsidR="00CC0DC1" w:rsidRDefault="002C56B4" w:rsidP="00CC0DC1">
      <w:pPr>
        <w:pStyle w:val="Akapitzlist"/>
        <w:numPr>
          <w:ilvl w:val="0"/>
          <w:numId w:val="25"/>
        </w:numPr>
        <w:autoSpaceDE w:val="0"/>
        <w:autoSpaceDN w:val="0"/>
        <w:adjustRightInd w:val="0"/>
        <w:spacing w:line="360" w:lineRule="auto"/>
        <w:ind w:left="0" w:firstLine="0"/>
        <w:jc w:val="both"/>
        <w:rPr>
          <w:rFonts w:asciiTheme="majorHAnsi" w:hAnsiTheme="majorHAnsi" w:cs="Arial"/>
        </w:rPr>
      </w:pPr>
      <w:r w:rsidRPr="00AA6D69">
        <w:rPr>
          <w:rFonts w:asciiTheme="majorHAnsi" w:hAnsiTheme="majorHAnsi" w:cs="Arial"/>
        </w:rPr>
        <w:t>Powierzenie wykonania części zamówienia podwykonawcom nie zwalnia wykonawcy z odpowiedzialności za nal</w:t>
      </w:r>
      <w:r w:rsidR="00CC0DC1">
        <w:rPr>
          <w:rFonts w:asciiTheme="majorHAnsi" w:hAnsiTheme="majorHAnsi" w:cs="Arial"/>
        </w:rPr>
        <w:t>eżyte wykonanie tego zamówienia.</w:t>
      </w:r>
    </w:p>
    <w:p w14:paraId="64FD3670" w14:textId="59B2BE1C" w:rsidR="00CC0DC1" w:rsidRDefault="00CC0DC1" w:rsidP="00CC0DC1">
      <w:pPr>
        <w:pStyle w:val="Dzia"/>
      </w:pPr>
      <w:r>
        <w:t>Klauzula RODO</w:t>
      </w:r>
    </w:p>
    <w:p w14:paraId="0E017997" w14:textId="77777777" w:rsidR="00CC0DC1" w:rsidRPr="00CC0DC1" w:rsidRDefault="00CC0DC1" w:rsidP="00CC0DC1">
      <w:pPr>
        <w:spacing w:after="150" w:line="360" w:lineRule="auto"/>
        <w:jc w:val="both"/>
        <w:rPr>
          <w:rFonts w:asciiTheme="majorHAnsi" w:eastAsia="Times New Roman" w:hAnsiTheme="majorHAnsi" w:cs="Arial"/>
          <w:lang w:eastAsia="pl-PL"/>
        </w:rPr>
      </w:pPr>
      <w:r w:rsidRPr="00CC0DC1">
        <w:rPr>
          <w:rFonts w:asciiTheme="majorHAnsi" w:eastAsia="Times New Roman" w:hAnsiTheme="majorHAnsi" w:cs="Arial"/>
          <w:lang w:eastAsia="pl-PL"/>
        </w:rPr>
        <w:t xml:space="preserve">Zgodnie z art. 13 ust. 1 i 2 </w:t>
      </w:r>
      <w:r w:rsidRPr="00CC0DC1">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DC1">
        <w:rPr>
          <w:rFonts w:asciiTheme="majorHAnsi" w:eastAsia="Times New Roman" w:hAnsiTheme="majorHAnsi" w:cs="Arial"/>
          <w:lang w:eastAsia="pl-PL"/>
        </w:rPr>
        <w:t xml:space="preserve">dalej „RODO”, informuję, że: </w:t>
      </w:r>
    </w:p>
    <w:p w14:paraId="574367CA" w14:textId="7482F0D9" w:rsidR="00710466" w:rsidRPr="00710466" w:rsidRDefault="00CC0DC1" w:rsidP="00631EB8">
      <w:pPr>
        <w:pStyle w:val="Akapitzlist"/>
        <w:numPr>
          <w:ilvl w:val="0"/>
          <w:numId w:val="32"/>
        </w:numPr>
        <w:spacing w:after="150" w:line="360" w:lineRule="auto"/>
        <w:ind w:left="426" w:hanging="426"/>
        <w:jc w:val="both"/>
        <w:rPr>
          <w:rFonts w:asciiTheme="majorHAnsi" w:eastAsia="Times New Roman" w:hAnsiTheme="majorHAnsi" w:cs="Arial"/>
          <w:i/>
          <w:lang w:eastAsia="pl-PL"/>
        </w:rPr>
      </w:pPr>
      <w:r w:rsidRPr="00CC0DC1">
        <w:rPr>
          <w:rFonts w:asciiTheme="majorHAnsi" w:eastAsia="Times New Roman" w:hAnsiTheme="majorHAnsi" w:cs="Arial"/>
          <w:lang w:eastAsia="pl-PL"/>
        </w:rPr>
        <w:t xml:space="preserve">administratorem Pani/Pana danych osobowych jest </w:t>
      </w:r>
      <w:r>
        <w:rPr>
          <w:rFonts w:asciiTheme="majorHAnsi" w:eastAsia="Times New Roman" w:hAnsiTheme="majorHAnsi" w:cs="Arial"/>
          <w:lang w:eastAsia="pl-PL"/>
        </w:rPr>
        <w:t>Szpit</w:t>
      </w:r>
      <w:r w:rsidR="00F861D5">
        <w:rPr>
          <w:rFonts w:asciiTheme="majorHAnsi" w:eastAsia="Times New Roman" w:hAnsiTheme="majorHAnsi" w:cs="Arial"/>
          <w:lang w:eastAsia="pl-PL"/>
        </w:rPr>
        <w:t>al Średzki Serca Jezusowego Sp. </w:t>
      </w:r>
      <w:r>
        <w:rPr>
          <w:rFonts w:asciiTheme="majorHAnsi" w:eastAsia="Times New Roman" w:hAnsiTheme="majorHAnsi" w:cs="Arial"/>
          <w:lang w:eastAsia="pl-PL"/>
        </w:rPr>
        <w:t>z o.o. z siedzibą w Środzie Wielkopolskiej;</w:t>
      </w:r>
    </w:p>
    <w:p w14:paraId="73E7FD8C" w14:textId="12C0B8F7" w:rsidR="00CC0DC1" w:rsidRPr="002C6540" w:rsidRDefault="00CC0DC1" w:rsidP="00631EB8">
      <w:pPr>
        <w:pStyle w:val="Akapitzlist"/>
        <w:numPr>
          <w:ilvl w:val="0"/>
          <w:numId w:val="32"/>
        </w:numPr>
        <w:spacing w:after="150" w:line="360" w:lineRule="auto"/>
        <w:ind w:left="426" w:hanging="426"/>
        <w:jc w:val="both"/>
        <w:rPr>
          <w:rFonts w:asciiTheme="majorHAnsi" w:eastAsia="Times New Roman" w:hAnsiTheme="majorHAnsi" w:cs="Arial"/>
          <w:i/>
          <w:lang w:eastAsia="pl-PL"/>
        </w:rPr>
      </w:pPr>
      <w:r w:rsidRPr="00710466">
        <w:rPr>
          <w:rFonts w:asciiTheme="majorHAnsi" w:eastAsia="Times New Roman" w:hAnsiTheme="majorHAnsi" w:cs="Arial"/>
          <w:lang w:eastAsia="pl-PL"/>
        </w:rPr>
        <w:t>inspektorem ochrony danych osobowych w Szpitalu Średz</w:t>
      </w:r>
      <w:r w:rsidR="002C6540">
        <w:rPr>
          <w:rFonts w:asciiTheme="majorHAnsi" w:eastAsia="Times New Roman" w:hAnsiTheme="majorHAnsi" w:cs="Arial"/>
          <w:lang w:eastAsia="pl-PL"/>
        </w:rPr>
        <w:t xml:space="preserve">kim Serca Jezusowego Sp. z o.o. </w:t>
      </w:r>
      <w:r w:rsidRPr="00710466">
        <w:rPr>
          <w:rFonts w:asciiTheme="majorHAnsi" w:eastAsia="Times New Roman" w:hAnsiTheme="majorHAnsi" w:cs="Arial"/>
          <w:lang w:eastAsia="pl-PL"/>
        </w:rPr>
        <w:t xml:space="preserve">jest Pani Monika </w:t>
      </w:r>
      <w:proofErr w:type="spellStart"/>
      <w:r w:rsidRPr="00710466">
        <w:rPr>
          <w:rFonts w:asciiTheme="majorHAnsi" w:eastAsia="Times New Roman" w:hAnsiTheme="majorHAnsi" w:cs="Arial"/>
          <w:lang w:eastAsia="pl-PL"/>
        </w:rPr>
        <w:t>Goińska-Roszyk</w:t>
      </w:r>
      <w:proofErr w:type="spellEnd"/>
      <w:r w:rsidRPr="00710466">
        <w:rPr>
          <w:rFonts w:asciiTheme="majorHAnsi" w:eastAsia="Times New Roman" w:hAnsiTheme="majorHAnsi" w:cs="Arial"/>
          <w:lang w:eastAsia="pl-PL"/>
        </w:rPr>
        <w:t xml:space="preserve">; e-mail: </w:t>
      </w:r>
      <w:r w:rsidRPr="00710466">
        <w:rPr>
          <w:rFonts w:asciiTheme="majorHAnsi" w:hAnsiTheme="majorHAnsi"/>
        </w:rPr>
        <w:t>kancelaria@goinskaroszyk.pl</w:t>
      </w:r>
      <w:r w:rsidR="009A02EE">
        <w:t>,</w:t>
      </w:r>
      <w:r w:rsidRPr="00710466">
        <w:rPr>
          <w:rFonts w:asciiTheme="majorHAnsi" w:eastAsia="Times New Roman" w:hAnsiTheme="majorHAnsi" w:cs="Arial"/>
          <w:color w:val="00B0F0"/>
          <w:lang w:eastAsia="pl-PL"/>
        </w:rPr>
        <w:t xml:space="preserve"> </w:t>
      </w:r>
      <w:r w:rsidRPr="00710466">
        <w:rPr>
          <w:rFonts w:asciiTheme="majorHAnsi" w:eastAsia="Times New Roman" w:hAnsiTheme="majorHAnsi" w:cs="Arial"/>
          <w:lang w:eastAsia="pl-PL"/>
        </w:rPr>
        <w:t xml:space="preserve">nr telefonu: </w:t>
      </w:r>
      <w:r w:rsidR="00457ADC" w:rsidRPr="00710466">
        <w:rPr>
          <w:rFonts w:asciiTheme="majorHAnsi" w:hAnsiTheme="majorHAnsi"/>
        </w:rPr>
        <w:t>502 </w:t>
      </w:r>
      <w:r w:rsidR="009A02EE" w:rsidRPr="00710466">
        <w:rPr>
          <w:rFonts w:asciiTheme="majorHAnsi" w:hAnsiTheme="majorHAnsi"/>
        </w:rPr>
        <w:t>347 048</w:t>
      </w:r>
      <w:r w:rsidR="009A02EE" w:rsidRPr="00710466">
        <w:rPr>
          <w:rFonts w:asciiTheme="majorHAnsi" w:eastAsia="Times New Roman" w:hAnsiTheme="majorHAnsi" w:cs="Arial"/>
          <w:color w:val="00B0F0"/>
          <w:lang w:eastAsia="pl-PL"/>
        </w:rPr>
        <w:t xml:space="preserve">. </w:t>
      </w:r>
      <w:r w:rsidRPr="00710466">
        <w:rPr>
          <w:rFonts w:asciiTheme="majorHAnsi" w:eastAsia="Times New Roman" w:hAnsiTheme="majorHAnsi" w:cs="Arial"/>
          <w:lang w:eastAsia="pl-PL"/>
        </w:rPr>
        <w:t>Pani</w:t>
      </w:r>
      <w:r w:rsidR="00457ADC" w:rsidRPr="00710466">
        <w:rPr>
          <w:rFonts w:asciiTheme="majorHAnsi" w:eastAsia="Times New Roman" w:hAnsiTheme="majorHAnsi" w:cs="Arial"/>
          <w:lang w:eastAsia="pl-PL"/>
        </w:rPr>
        <w:t>/Pana</w:t>
      </w:r>
      <w:r w:rsidRPr="00710466">
        <w:rPr>
          <w:rFonts w:asciiTheme="majorHAnsi" w:eastAsia="Times New Roman" w:hAnsiTheme="majorHAnsi" w:cs="Arial"/>
          <w:lang w:eastAsia="pl-PL"/>
        </w:rPr>
        <w:t xml:space="preserve"> dane osobowe przetwarzane będą na podstawie art. 6 ust. 1 lit. c</w:t>
      </w:r>
      <w:r w:rsidRPr="00710466">
        <w:rPr>
          <w:rFonts w:asciiTheme="majorHAnsi" w:eastAsia="Times New Roman" w:hAnsiTheme="majorHAnsi" w:cs="Arial"/>
          <w:i/>
          <w:lang w:eastAsia="pl-PL"/>
        </w:rPr>
        <w:t xml:space="preserve"> </w:t>
      </w:r>
      <w:r w:rsidRPr="00710466">
        <w:rPr>
          <w:rFonts w:asciiTheme="majorHAnsi" w:eastAsia="Times New Roman" w:hAnsiTheme="majorHAnsi" w:cs="Arial"/>
          <w:lang w:eastAsia="pl-PL"/>
        </w:rPr>
        <w:t xml:space="preserve">RODO w celu </w:t>
      </w:r>
      <w:r w:rsidRPr="00710466">
        <w:rPr>
          <w:rFonts w:asciiTheme="majorHAnsi" w:hAnsiTheme="majorHAnsi" w:cs="Arial"/>
        </w:rPr>
        <w:t>związanym z postępowaniem o udzielenie zamówienia publicznego</w:t>
      </w:r>
      <w:r w:rsidR="002C6540">
        <w:rPr>
          <w:rFonts w:asciiTheme="majorHAnsi" w:hAnsiTheme="majorHAnsi" w:cs="Arial"/>
        </w:rPr>
        <w:t xml:space="preserve"> </w:t>
      </w:r>
      <w:r w:rsidR="002C6540" w:rsidRPr="002C6540">
        <w:rPr>
          <w:rFonts w:asciiTheme="majorHAnsi" w:hAnsiTheme="majorHAnsi"/>
          <w:b/>
          <w:smallCaps/>
        </w:rPr>
        <w:t>„Cykliczna dostawa odczynników laboratoryjnych do medycznego laboratorium diagnostycznego wraz z dzierżawą analizatorów”</w:t>
      </w:r>
      <w:r w:rsidR="00710466" w:rsidRPr="002C6540">
        <w:rPr>
          <w:rFonts w:asciiTheme="majorHAnsi" w:hAnsiTheme="majorHAnsi"/>
          <w:b/>
          <w:bCs/>
        </w:rPr>
        <w:t xml:space="preserve">, </w:t>
      </w:r>
      <w:r w:rsidR="00710466" w:rsidRPr="002C6540">
        <w:rPr>
          <w:rFonts w:asciiTheme="majorHAnsi" w:hAnsiTheme="majorHAnsi"/>
          <w:bCs/>
        </w:rPr>
        <w:t>numer referencyjny ZP</w:t>
      </w:r>
      <w:r w:rsidR="002C6540">
        <w:rPr>
          <w:rFonts w:asciiTheme="majorHAnsi" w:hAnsiTheme="majorHAnsi"/>
          <w:bCs/>
        </w:rPr>
        <w:t>/3</w:t>
      </w:r>
      <w:r w:rsidR="00710466" w:rsidRPr="002C6540">
        <w:rPr>
          <w:rFonts w:asciiTheme="majorHAnsi" w:hAnsiTheme="majorHAnsi"/>
          <w:bCs/>
        </w:rPr>
        <w:t xml:space="preserve">/19, </w:t>
      </w:r>
      <w:r w:rsidRPr="002C6540">
        <w:rPr>
          <w:rFonts w:asciiTheme="majorHAnsi" w:hAnsiTheme="majorHAnsi" w:cs="Arial"/>
        </w:rPr>
        <w:t>prowadzonym w trybie przetargu nieograniczonego;</w:t>
      </w:r>
    </w:p>
    <w:p w14:paraId="25F6CAF6" w14:textId="0A7F9619" w:rsidR="00CC0DC1" w:rsidRPr="00CC0DC1" w:rsidRDefault="00CC0DC1" w:rsidP="00631EB8">
      <w:pPr>
        <w:pStyle w:val="Akapitzlist"/>
        <w:numPr>
          <w:ilvl w:val="0"/>
          <w:numId w:val="33"/>
        </w:numPr>
        <w:spacing w:after="150" w:line="360" w:lineRule="auto"/>
        <w:ind w:left="426" w:hanging="426"/>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t>odbiorcami Pani/Pana danych osobowych będą osoby lub podmioty, którym udostępniona zostanie dokumentacja postępowania w oparciu o art. 8 oraz art. 96 ust. 3 ustawy z dnia 29 stycznia 2004 r. – Prawo zam</w:t>
      </w:r>
      <w:r w:rsidR="00710466">
        <w:rPr>
          <w:rFonts w:asciiTheme="majorHAnsi" w:eastAsia="Times New Roman" w:hAnsiTheme="majorHAnsi" w:cs="Arial"/>
          <w:lang w:eastAsia="pl-PL"/>
        </w:rPr>
        <w:t>ówień publicznych (Dz. U. z 2018</w:t>
      </w:r>
      <w:r w:rsidRPr="00CC0DC1">
        <w:rPr>
          <w:rFonts w:asciiTheme="majorHAnsi" w:eastAsia="Times New Roman" w:hAnsiTheme="majorHAnsi" w:cs="Arial"/>
          <w:lang w:eastAsia="pl-PL"/>
        </w:rPr>
        <w:t xml:space="preserve"> r. poz. </w:t>
      </w:r>
      <w:r w:rsidR="00710466">
        <w:rPr>
          <w:rFonts w:asciiTheme="majorHAnsi" w:eastAsia="Times New Roman" w:hAnsiTheme="majorHAnsi" w:cs="Arial"/>
          <w:lang w:eastAsia="pl-PL"/>
        </w:rPr>
        <w:t>1986</w:t>
      </w:r>
      <w:r w:rsidRPr="00CC0DC1">
        <w:rPr>
          <w:rFonts w:asciiTheme="majorHAnsi" w:eastAsia="Times New Roman" w:hAnsiTheme="majorHAnsi" w:cs="Arial"/>
          <w:lang w:eastAsia="pl-PL"/>
        </w:rPr>
        <w:t xml:space="preserve">), dalej „ustawa </w:t>
      </w:r>
      <w:proofErr w:type="spellStart"/>
      <w:r w:rsidRPr="00CC0DC1">
        <w:rPr>
          <w:rFonts w:asciiTheme="majorHAnsi" w:eastAsia="Times New Roman" w:hAnsiTheme="majorHAnsi" w:cs="Arial"/>
          <w:lang w:eastAsia="pl-PL"/>
        </w:rPr>
        <w:t>Pzp</w:t>
      </w:r>
      <w:proofErr w:type="spellEnd"/>
      <w:r w:rsidRPr="00CC0DC1">
        <w:rPr>
          <w:rFonts w:asciiTheme="majorHAnsi" w:eastAsia="Times New Roman" w:hAnsiTheme="majorHAnsi" w:cs="Arial"/>
          <w:lang w:eastAsia="pl-PL"/>
        </w:rPr>
        <w:t xml:space="preserve">”;  </w:t>
      </w:r>
    </w:p>
    <w:p w14:paraId="07D516D0" w14:textId="77777777" w:rsidR="00CC0DC1" w:rsidRPr="00CC0DC1" w:rsidRDefault="00CC0DC1" w:rsidP="00631EB8">
      <w:pPr>
        <w:pStyle w:val="Akapitzlist"/>
        <w:numPr>
          <w:ilvl w:val="0"/>
          <w:numId w:val="33"/>
        </w:numPr>
        <w:spacing w:after="150" w:line="360" w:lineRule="auto"/>
        <w:ind w:left="426" w:hanging="426"/>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t xml:space="preserve">Pani/Pana dane osobowe będą przechowywane, zgodnie z art. 97 ust. 1 ustawy </w:t>
      </w:r>
      <w:proofErr w:type="spellStart"/>
      <w:r w:rsidRPr="00CC0DC1">
        <w:rPr>
          <w:rFonts w:asciiTheme="majorHAnsi" w:eastAsia="Times New Roman" w:hAnsiTheme="majorHAnsi" w:cs="Arial"/>
          <w:lang w:eastAsia="pl-PL"/>
        </w:rPr>
        <w:t>Pzp</w:t>
      </w:r>
      <w:proofErr w:type="spellEnd"/>
      <w:r w:rsidRPr="00CC0DC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14D8DC11" w14:textId="77777777" w:rsidR="00CC0DC1" w:rsidRPr="00CC0DC1" w:rsidRDefault="00CC0DC1" w:rsidP="00631EB8">
      <w:pPr>
        <w:pStyle w:val="Akapitzlist"/>
        <w:numPr>
          <w:ilvl w:val="0"/>
          <w:numId w:val="33"/>
        </w:numPr>
        <w:spacing w:after="150" w:line="360" w:lineRule="auto"/>
        <w:ind w:left="426" w:hanging="426"/>
        <w:jc w:val="both"/>
        <w:rPr>
          <w:rFonts w:asciiTheme="majorHAnsi" w:eastAsia="Times New Roman" w:hAnsiTheme="majorHAnsi" w:cs="Arial"/>
          <w:b/>
          <w:i/>
          <w:lang w:eastAsia="pl-PL"/>
        </w:rPr>
      </w:pPr>
      <w:r w:rsidRPr="00CC0DC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CC0DC1">
        <w:rPr>
          <w:rFonts w:asciiTheme="majorHAnsi" w:eastAsia="Times New Roman" w:hAnsiTheme="majorHAnsi" w:cs="Arial"/>
          <w:lang w:eastAsia="pl-PL"/>
        </w:rPr>
        <w:t>Pzp</w:t>
      </w:r>
      <w:proofErr w:type="spellEnd"/>
      <w:r w:rsidRPr="00CC0DC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CC0DC1">
        <w:rPr>
          <w:rFonts w:asciiTheme="majorHAnsi" w:eastAsia="Times New Roman" w:hAnsiTheme="majorHAnsi" w:cs="Arial"/>
          <w:lang w:eastAsia="pl-PL"/>
        </w:rPr>
        <w:t>Pzp</w:t>
      </w:r>
      <w:proofErr w:type="spellEnd"/>
      <w:r w:rsidRPr="00CC0DC1">
        <w:rPr>
          <w:rFonts w:asciiTheme="majorHAnsi" w:eastAsia="Times New Roman" w:hAnsiTheme="majorHAnsi" w:cs="Arial"/>
          <w:lang w:eastAsia="pl-PL"/>
        </w:rPr>
        <w:t xml:space="preserve">;  </w:t>
      </w:r>
    </w:p>
    <w:p w14:paraId="5E7F3BFC" w14:textId="391994E5" w:rsidR="00CC0DC1" w:rsidRPr="00CC0DC1" w:rsidRDefault="00CC0DC1" w:rsidP="00631EB8">
      <w:pPr>
        <w:pStyle w:val="Akapitzlist"/>
        <w:numPr>
          <w:ilvl w:val="0"/>
          <w:numId w:val="33"/>
        </w:numPr>
        <w:spacing w:after="150" w:line="360" w:lineRule="auto"/>
        <w:ind w:left="426" w:hanging="426"/>
        <w:jc w:val="both"/>
        <w:rPr>
          <w:rFonts w:asciiTheme="majorHAnsi" w:hAnsiTheme="majorHAnsi" w:cs="Arial"/>
        </w:rPr>
      </w:pPr>
      <w:r w:rsidRPr="00CC0DC1">
        <w:rPr>
          <w:rFonts w:asciiTheme="majorHAnsi" w:eastAsia="Times New Roman" w:hAnsiTheme="majorHAnsi" w:cs="Arial"/>
          <w:lang w:eastAsia="pl-PL"/>
        </w:rPr>
        <w:lastRenderedPageBreak/>
        <w:t>w odniesieniu do Pani/Pana danych osobowych decyzje nie będą podejmowane w</w:t>
      </w:r>
      <w:r w:rsidR="00710466">
        <w:rPr>
          <w:rFonts w:asciiTheme="majorHAnsi" w:eastAsia="Times New Roman" w:hAnsiTheme="majorHAnsi" w:cs="Arial"/>
          <w:lang w:eastAsia="pl-PL"/>
        </w:rPr>
        <w:t xml:space="preserve"> sposób zautomatyzowany, stosow</w:t>
      </w:r>
      <w:r w:rsidRPr="00CC0DC1">
        <w:rPr>
          <w:rFonts w:asciiTheme="majorHAnsi" w:eastAsia="Times New Roman" w:hAnsiTheme="majorHAnsi" w:cs="Arial"/>
          <w:lang w:eastAsia="pl-PL"/>
        </w:rPr>
        <w:t>nie do art. 22 RODO;</w:t>
      </w:r>
    </w:p>
    <w:p w14:paraId="522D1B25" w14:textId="77777777" w:rsidR="00CC0DC1" w:rsidRPr="00CC0DC1" w:rsidRDefault="00CC0DC1" w:rsidP="00631EB8">
      <w:pPr>
        <w:pStyle w:val="Akapitzlist"/>
        <w:numPr>
          <w:ilvl w:val="0"/>
          <w:numId w:val="33"/>
        </w:numPr>
        <w:spacing w:after="150" w:line="360" w:lineRule="auto"/>
        <w:ind w:left="426" w:hanging="426"/>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t>posiada Pani/Pan:</w:t>
      </w:r>
    </w:p>
    <w:p w14:paraId="27774A29" w14:textId="77777777" w:rsidR="00CC0DC1" w:rsidRPr="00CC0DC1" w:rsidRDefault="00CC0DC1" w:rsidP="00631EB8">
      <w:pPr>
        <w:pStyle w:val="Akapitzlist"/>
        <w:numPr>
          <w:ilvl w:val="0"/>
          <w:numId w:val="34"/>
        </w:numPr>
        <w:spacing w:after="150" w:line="360" w:lineRule="auto"/>
        <w:ind w:left="709" w:hanging="283"/>
        <w:jc w:val="both"/>
        <w:rPr>
          <w:rFonts w:asciiTheme="majorHAnsi" w:eastAsia="Times New Roman" w:hAnsiTheme="majorHAnsi" w:cs="Arial"/>
          <w:color w:val="00B0F0"/>
          <w:lang w:eastAsia="pl-PL"/>
        </w:rPr>
      </w:pPr>
      <w:r w:rsidRPr="00CC0DC1">
        <w:rPr>
          <w:rFonts w:asciiTheme="majorHAnsi" w:eastAsia="Times New Roman" w:hAnsiTheme="majorHAnsi" w:cs="Arial"/>
          <w:lang w:eastAsia="pl-PL"/>
        </w:rPr>
        <w:t>na podstawie art. 15 RODO prawo dostępu do danych osobowych Pani/Pana dotyczących;</w:t>
      </w:r>
    </w:p>
    <w:p w14:paraId="2664DA11" w14:textId="3D01A34D" w:rsidR="00CC0DC1" w:rsidRPr="00CC0DC1" w:rsidRDefault="00CC0DC1" w:rsidP="00631EB8">
      <w:pPr>
        <w:pStyle w:val="Akapitzlist"/>
        <w:numPr>
          <w:ilvl w:val="0"/>
          <w:numId w:val="34"/>
        </w:numPr>
        <w:spacing w:after="150" w:line="360" w:lineRule="auto"/>
        <w:ind w:left="709" w:hanging="283"/>
        <w:jc w:val="both"/>
        <w:rPr>
          <w:rFonts w:asciiTheme="majorHAnsi" w:eastAsia="Times New Roman" w:hAnsiTheme="majorHAnsi" w:cs="Arial"/>
          <w:lang w:eastAsia="pl-PL"/>
        </w:rPr>
      </w:pPr>
      <w:r w:rsidRPr="00CC0DC1">
        <w:rPr>
          <w:rFonts w:asciiTheme="majorHAnsi" w:eastAsia="Times New Roman" w:hAnsiTheme="majorHAnsi" w:cs="Arial"/>
          <w:lang w:eastAsia="pl-PL"/>
        </w:rPr>
        <w:t>na podstawie art. 16 RODO prawo do sprostowania Pani/Pana danych osobowych ;</w:t>
      </w:r>
    </w:p>
    <w:p w14:paraId="060E897C" w14:textId="0777DCEC" w:rsidR="00CC0DC1" w:rsidRPr="00CC0DC1" w:rsidRDefault="00CC0DC1" w:rsidP="00631EB8">
      <w:pPr>
        <w:pStyle w:val="Akapitzlist"/>
        <w:numPr>
          <w:ilvl w:val="0"/>
          <w:numId w:val="34"/>
        </w:numPr>
        <w:spacing w:after="150" w:line="360" w:lineRule="auto"/>
        <w:ind w:left="709" w:hanging="283"/>
        <w:jc w:val="both"/>
        <w:rPr>
          <w:rFonts w:asciiTheme="majorHAnsi" w:eastAsia="Times New Roman" w:hAnsiTheme="majorHAnsi" w:cs="Arial"/>
          <w:lang w:eastAsia="pl-PL"/>
        </w:rPr>
      </w:pPr>
      <w:r w:rsidRPr="00CC0DC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w:t>
      </w:r>
    </w:p>
    <w:p w14:paraId="76BCFC36" w14:textId="77777777" w:rsidR="00CC0DC1" w:rsidRPr="00CC0DC1" w:rsidRDefault="00CC0DC1" w:rsidP="00631EB8">
      <w:pPr>
        <w:pStyle w:val="Akapitzlist"/>
        <w:numPr>
          <w:ilvl w:val="0"/>
          <w:numId w:val="34"/>
        </w:numPr>
        <w:spacing w:after="150" w:line="360" w:lineRule="auto"/>
        <w:ind w:left="709" w:hanging="283"/>
        <w:jc w:val="both"/>
        <w:rPr>
          <w:rFonts w:asciiTheme="majorHAnsi" w:eastAsia="Times New Roman" w:hAnsiTheme="majorHAnsi" w:cs="Arial"/>
          <w:i/>
          <w:color w:val="00B0F0"/>
          <w:lang w:eastAsia="pl-PL"/>
        </w:rPr>
      </w:pPr>
      <w:r w:rsidRPr="00CC0DC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4B249D3A" w14:textId="77777777" w:rsidR="00CC0DC1" w:rsidRPr="00CC0DC1" w:rsidRDefault="00CC0DC1" w:rsidP="00631EB8">
      <w:pPr>
        <w:pStyle w:val="Akapitzlist"/>
        <w:numPr>
          <w:ilvl w:val="0"/>
          <w:numId w:val="33"/>
        </w:numPr>
        <w:spacing w:after="150" w:line="360" w:lineRule="auto"/>
        <w:ind w:left="426" w:hanging="426"/>
        <w:jc w:val="both"/>
        <w:rPr>
          <w:rFonts w:asciiTheme="majorHAnsi" w:eastAsia="Times New Roman" w:hAnsiTheme="majorHAnsi" w:cs="Arial"/>
          <w:i/>
          <w:color w:val="00B0F0"/>
          <w:lang w:eastAsia="pl-PL"/>
        </w:rPr>
      </w:pPr>
      <w:r w:rsidRPr="00CC0DC1">
        <w:rPr>
          <w:rFonts w:asciiTheme="majorHAnsi" w:eastAsia="Times New Roman" w:hAnsiTheme="majorHAnsi" w:cs="Arial"/>
          <w:lang w:eastAsia="pl-PL"/>
        </w:rPr>
        <w:t>nie przysługuje Pani/Panu:</w:t>
      </w:r>
    </w:p>
    <w:p w14:paraId="56B08C6A" w14:textId="77777777" w:rsidR="00CC0DC1" w:rsidRPr="00CC0DC1" w:rsidRDefault="00CC0DC1" w:rsidP="00631EB8">
      <w:pPr>
        <w:pStyle w:val="Akapitzlist"/>
        <w:numPr>
          <w:ilvl w:val="0"/>
          <w:numId w:val="35"/>
        </w:numPr>
        <w:spacing w:after="150" w:line="360" w:lineRule="auto"/>
        <w:ind w:left="709" w:hanging="283"/>
        <w:jc w:val="both"/>
        <w:rPr>
          <w:rFonts w:asciiTheme="majorHAnsi" w:eastAsia="Times New Roman" w:hAnsiTheme="majorHAnsi" w:cs="Arial"/>
          <w:i/>
          <w:color w:val="00B0F0"/>
          <w:lang w:eastAsia="pl-PL"/>
        </w:rPr>
      </w:pPr>
      <w:r w:rsidRPr="00CC0DC1">
        <w:rPr>
          <w:rFonts w:asciiTheme="majorHAnsi" w:eastAsia="Times New Roman" w:hAnsiTheme="majorHAnsi" w:cs="Arial"/>
          <w:lang w:eastAsia="pl-PL"/>
        </w:rPr>
        <w:t>w związku z art. 17 ust. 3 lit. b, d lub e RODO prawo do usunięcia danych osobowych;</w:t>
      </w:r>
    </w:p>
    <w:p w14:paraId="4E07B040" w14:textId="77777777" w:rsidR="00CC0DC1" w:rsidRPr="00CC0DC1" w:rsidRDefault="00CC0DC1" w:rsidP="00631EB8">
      <w:pPr>
        <w:pStyle w:val="Akapitzlist"/>
        <w:numPr>
          <w:ilvl w:val="0"/>
          <w:numId w:val="35"/>
        </w:numPr>
        <w:spacing w:after="150" w:line="360" w:lineRule="auto"/>
        <w:ind w:left="709" w:hanging="283"/>
        <w:jc w:val="both"/>
        <w:rPr>
          <w:rFonts w:asciiTheme="majorHAnsi" w:eastAsia="Times New Roman" w:hAnsiTheme="majorHAnsi" w:cs="Arial"/>
          <w:b/>
          <w:i/>
          <w:lang w:eastAsia="pl-PL"/>
        </w:rPr>
      </w:pPr>
      <w:r w:rsidRPr="00CC0DC1">
        <w:rPr>
          <w:rFonts w:asciiTheme="majorHAnsi" w:eastAsia="Times New Roman" w:hAnsiTheme="majorHAnsi" w:cs="Arial"/>
          <w:lang w:eastAsia="pl-PL"/>
        </w:rPr>
        <w:t>prawo do przenoszenia danych osobowych, o którym mowa w art. 20 RODO;</w:t>
      </w:r>
    </w:p>
    <w:p w14:paraId="3EB23F13" w14:textId="77777777" w:rsidR="009A02EE" w:rsidRPr="009A02EE" w:rsidRDefault="00CC0DC1" w:rsidP="00631EB8">
      <w:pPr>
        <w:pStyle w:val="Akapitzlist"/>
        <w:numPr>
          <w:ilvl w:val="0"/>
          <w:numId w:val="35"/>
        </w:numPr>
        <w:spacing w:after="150" w:line="360" w:lineRule="auto"/>
        <w:ind w:left="709" w:hanging="283"/>
        <w:jc w:val="both"/>
        <w:rPr>
          <w:rFonts w:asciiTheme="majorHAnsi" w:eastAsia="Times New Roman" w:hAnsiTheme="majorHAnsi" w:cs="Arial"/>
          <w:i/>
          <w:lang w:eastAsia="pl-PL"/>
        </w:rPr>
      </w:pPr>
      <w:r w:rsidRPr="00CC0DC1">
        <w:rPr>
          <w:rFonts w:asciiTheme="majorHAnsi" w:eastAsia="Times New Roman" w:hAnsiTheme="majorHAnsi" w:cs="Arial"/>
          <w:lang w:eastAsia="pl-PL"/>
        </w:rPr>
        <w:t xml:space="preserve">na podstawie art. 21 RODO prawo sprzeciwu, wobec przetwarzania danych osobowych, gdyż podstawą prawną przetwarzania Pani/Pana danych osobowych jest art. 6 ust. 1 lit. c RODO. </w:t>
      </w:r>
      <w:bookmarkStart w:id="105" w:name="_Toc460320258"/>
    </w:p>
    <w:p w14:paraId="06FDC114" w14:textId="63BF1E8C" w:rsidR="006336EC" w:rsidRPr="009A02EE" w:rsidRDefault="006336EC" w:rsidP="009A02EE">
      <w:pPr>
        <w:pStyle w:val="Dzia"/>
        <w:rPr>
          <w:rFonts w:eastAsia="Times New Roman" w:cs="Arial"/>
          <w:lang w:eastAsia="pl-PL"/>
        </w:rPr>
      </w:pPr>
      <w:r w:rsidRPr="009A02EE">
        <w:rPr>
          <w:rFonts w:eastAsia="Times New Roman"/>
          <w:lang w:eastAsia="pl-PL"/>
        </w:rPr>
        <w:t>Postanowienia końcowe</w:t>
      </w:r>
      <w:bookmarkEnd w:id="105"/>
    </w:p>
    <w:p w14:paraId="4FE4C57A" w14:textId="77777777" w:rsidR="006336EC" w:rsidRPr="00AA6D69" w:rsidRDefault="006336EC" w:rsidP="00DD7F11">
      <w:pPr>
        <w:autoSpaceDE w:val="0"/>
        <w:autoSpaceDN w:val="0"/>
        <w:adjustRightInd w:val="0"/>
        <w:spacing w:after="0" w:line="360" w:lineRule="auto"/>
        <w:jc w:val="both"/>
        <w:rPr>
          <w:rFonts w:asciiTheme="majorHAnsi" w:eastAsia="Times New Roman" w:hAnsiTheme="majorHAnsi" w:cs="Times New Roman"/>
          <w:lang w:eastAsia="pl-PL"/>
        </w:rPr>
      </w:pPr>
      <w:r w:rsidRPr="00AA6D69">
        <w:rPr>
          <w:rFonts w:asciiTheme="majorHAnsi" w:eastAsia="Times New Roman" w:hAnsiTheme="majorHAnsi" w:cs="Times New Roman"/>
          <w:lang w:eastAsia="pl-PL"/>
        </w:rPr>
        <w:t>W sprawach nieuregulowanych zastosowanie mają przepisy ustawy z dnia 29 stycznia 2004 r. Prawo zamówień publicznych.</w:t>
      </w:r>
    </w:p>
    <w:p w14:paraId="1678AF6A" w14:textId="77777777" w:rsidR="006336EC" w:rsidRPr="00AA6D69" w:rsidRDefault="006336EC" w:rsidP="00DD7F11">
      <w:pPr>
        <w:pStyle w:val="Dzia"/>
        <w:spacing w:after="0" w:line="360" w:lineRule="auto"/>
        <w:ind w:left="0" w:firstLine="0"/>
        <w:jc w:val="both"/>
        <w:rPr>
          <w:rFonts w:asciiTheme="majorHAnsi" w:eastAsia="Times New Roman" w:hAnsiTheme="majorHAnsi"/>
          <w:sz w:val="22"/>
          <w:szCs w:val="22"/>
          <w:lang w:eastAsia="pl-PL"/>
        </w:rPr>
      </w:pPr>
      <w:bookmarkStart w:id="106" w:name="_Toc460320259"/>
      <w:r w:rsidRPr="00AA6D69">
        <w:rPr>
          <w:rFonts w:asciiTheme="majorHAnsi" w:eastAsia="Times New Roman" w:hAnsiTheme="majorHAnsi"/>
          <w:sz w:val="22"/>
          <w:szCs w:val="22"/>
          <w:lang w:eastAsia="pl-PL"/>
        </w:rPr>
        <w:t>Załączniki</w:t>
      </w:r>
      <w:bookmarkEnd w:id="106"/>
    </w:p>
    <w:p w14:paraId="0FD82217" w14:textId="06849F18" w:rsidR="00A47533" w:rsidRDefault="00A47533" w:rsidP="00A47533">
      <w:pPr>
        <w:tabs>
          <w:tab w:val="left" w:pos="851"/>
          <w:tab w:val="left" w:pos="3402"/>
        </w:tabs>
        <w:suppressAutoHyphens/>
        <w:autoSpaceDE w:val="0"/>
        <w:spacing w:line="360" w:lineRule="auto"/>
        <w:jc w:val="both"/>
        <w:rPr>
          <w:rFonts w:asciiTheme="majorHAnsi" w:hAnsiTheme="majorHAnsi"/>
          <w:color w:val="000000"/>
        </w:rPr>
      </w:pPr>
      <w:r w:rsidRPr="00AA6D69">
        <w:rPr>
          <w:rFonts w:asciiTheme="majorHAnsi" w:hAnsiTheme="majorHAnsi"/>
          <w:color w:val="000000"/>
        </w:rPr>
        <w:t xml:space="preserve">Załącznik nr 1: </w:t>
      </w:r>
      <w:r w:rsidRPr="00AA6D69">
        <w:rPr>
          <w:rFonts w:asciiTheme="majorHAnsi" w:hAnsiTheme="majorHAnsi"/>
          <w:color w:val="000000"/>
        </w:rPr>
        <w:tab/>
      </w:r>
      <w:r w:rsidR="00456553">
        <w:rPr>
          <w:rFonts w:asciiTheme="majorHAnsi" w:hAnsiTheme="majorHAnsi"/>
          <w:color w:val="000000"/>
        </w:rPr>
        <w:t>Szczegółowy opis zamówienia</w:t>
      </w:r>
      <w:r w:rsidR="002C6540">
        <w:rPr>
          <w:rFonts w:asciiTheme="majorHAnsi" w:hAnsiTheme="majorHAnsi"/>
          <w:color w:val="000000"/>
        </w:rPr>
        <w:t xml:space="preserve"> pakiet nr 1</w:t>
      </w:r>
      <w:r w:rsidRPr="00AA6D69">
        <w:rPr>
          <w:rFonts w:asciiTheme="majorHAnsi" w:hAnsiTheme="majorHAnsi"/>
          <w:color w:val="000000"/>
        </w:rPr>
        <w:t>,</w:t>
      </w:r>
    </w:p>
    <w:p w14:paraId="28D81A83" w14:textId="4686DA9F" w:rsidR="002C6540" w:rsidRDefault="002C6540"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2:</w:t>
      </w:r>
      <w:r>
        <w:rPr>
          <w:rFonts w:asciiTheme="majorHAnsi" w:hAnsiTheme="majorHAnsi"/>
          <w:color w:val="000000"/>
        </w:rPr>
        <w:tab/>
        <w:t>Szczegółowy opis zamówienia pakiet nr 2,</w:t>
      </w:r>
    </w:p>
    <w:p w14:paraId="057DCF50" w14:textId="7EF4DD3C" w:rsidR="002C6540" w:rsidRDefault="002C6540"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3</w:t>
      </w:r>
      <w:r>
        <w:rPr>
          <w:rFonts w:asciiTheme="majorHAnsi" w:hAnsiTheme="majorHAnsi"/>
          <w:color w:val="000000"/>
        </w:rPr>
        <w:tab/>
        <w:t>Szczegółowy opis zamówienia pakiet nr 3,</w:t>
      </w:r>
    </w:p>
    <w:p w14:paraId="3E7DE632" w14:textId="0B7C7B88" w:rsidR="002C6540" w:rsidRDefault="002C6540"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4</w:t>
      </w:r>
      <w:r>
        <w:rPr>
          <w:rFonts w:asciiTheme="majorHAnsi" w:hAnsiTheme="majorHAnsi"/>
          <w:color w:val="000000"/>
        </w:rPr>
        <w:tab/>
        <w:t>Szczegółowy opis zamówienia pakiet nr 4,</w:t>
      </w:r>
    </w:p>
    <w:p w14:paraId="12D8352B" w14:textId="17A9748B" w:rsidR="002C6540" w:rsidRDefault="002C6540"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5</w:t>
      </w:r>
      <w:r>
        <w:rPr>
          <w:rFonts w:asciiTheme="majorHAnsi" w:hAnsiTheme="majorHAnsi"/>
          <w:color w:val="000000"/>
        </w:rPr>
        <w:tab/>
        <w:t>Szczegółowy opis zamówienia pakiet nr 5,</w:t>
      </w:r>
    </w:p>
    <w:p w14:paraId="5618FCDC" w14:textId="5AE8AC32" w:rsidR="002C6540" w:rsidRPr="00AA6D69" w:rsidRDefault="002C6540"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6</w:t>
      </w:r>
      <w:r>
        <w:rPr>
          <w:rFonts w:asciiTheme="majorHAnsi" w:hAnsiTheme="majorHAnsi"/>
          <w:color w:val="000000"/>
        </w:rPr>
        <w:tab/>
        <w:t>Szczegółowy opis zamówienia pakiet nr 6,</w:t>
      </w:r>
    </w:p>
    <w:p w14:paraId="439AE38F" w14:textId="5A81AF1D" w:rsidR="00456553" w:rsidRDefault="002C6540"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7</w:t>
      </w:r>
      <w:r w:rsidR="00A47533" w:rsidRPr="00AA6D69">
        <w:rPr>
          <w:rFonts w:asciiTheme="majorHAnsi" w:hAnsiTheme="majorHAnsi"/>
          <w:color w:val="000000"/>
        </w:rPr>
        <w:tab/>
      </w:r>
      <w:r w:rsidR="00456553">
        <w:rPr>
          <w:rFonts w:asciiTheme="majorHAnsi" w:hAnsiTheme="majorHAnsi"/>
          <w:color w:val="000000"/>
        </w:rPr>
        <w:t>Formularz ofertowy,</w:t>
      </w:r>
    </w:p>
    <w:p w14:paraId="71A082E7" w14:textId="5CFC6A2A" w:rsidR="00A47533" w:rsidRPr="00AA6D69" w:rsidRDefault="002C6540"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8</w:t>
      </w:r>
      <w:r w:rsidR="00456553">
        <w:rPr>
          <w:rFonts w:asciiTheme="majorHAnsi" w:hAnsiTheme="majorHAnsi"/>
          <w:color w:val="000000"/>
        </w:rPr>
        <w:tab/>
      </w:r>
      <w:r w:rsidR="00A47533" w:rsidRPr="00AA6D69">
        <w:rPr>
          <w:rFonts w:asciiTheme="majorHAnsi" w:hAnsiTheme="majorHAnsi"/>
          <w:color w:val="000000"/>
        </w:rPr>
        <w:t>Oświadczenie wykonawcy warunki</w:t>
      </w:r>
    </w:p>
    <w:p w14:paraId="35CABAC0" w14:textId="2BC18CC9" w:rsidR="00A47533" w:rsidRPr="00AA6D69" w:rsidRDefault="002C6540"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9</w:t>
      </w:r>
      <w:r w:rsidR="00A47533" w:rsidRPr="00AA6D69">
        <w:rPr>
          <w:rFonts w:asciiTheme="majorHAnsi" w:hAnsiTheme="majorHAnsi"/>
          <w:color w:val="000000"/>
        </w:rPr>
        <w:tab/>
        <w:t>Oświadczenie wykonawcy wykluczenie</w:t>
      </w:r>
    </w:p>
    <w:p w14:paraId="3D6B21B4" w14:textId="07E9FA38" w:rsidR="00A47533" w:rsidRPr="00AA6D69" w:rsidRDefault="002C6540"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lastRenderedPageBreak/>
        <w:t>Załącznik nr 10</w:t>
      </w:r>
      <w:r w:rsidR="00A47533" w:rsidRPr="00AA6D69">
        <w:rPr>
          <w:rFonts w:asciiTheme="majorHAnsi" w:hAnsiTheme="majorHAnsi"/>
          <w:color w:val="000000"/>
        </w:rPr>
        <w:tab/>
        <w:t>Lista podmiotów należących do tej samej grupy kapitałowej,</w:t>
      </w:r>
    </w:p>
    <w:p w14:paraId="51F8DAF2" w14:textId="69553AC0" w:rsidR="00A47533" w:rsidRDefault="002C6540"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Załącznik nr 11</w:t>
      </w:r>
      <w:r w:rsidR="00A47533" w:rsidRPr="00AA6D69">
        <w:rPr>
          <w:rFonts w:asciiTheme="majorHAnsi" w:hAnsiTheme="majorHAnsi"/>
          <w:color w:val="000000"/>
        </w:rPr>
        <w:tab/>
        <w:t>Wzór umowy</w:t>
      </w:r>
    </w:p>
    <w:p w14:paraId="06E4E315" w14:textId="5841FC24" w:rsidR="005B22CE" w:rsidRPr="00AA6D69" w:rsidRDefault="005B22CE" w:rsidP="00A47533">
      <w:pPr>
        <w:tabs>
          <w:tab w:val="left" w:pos="851"/>
          <w:tab w:val="left" w:pos="3402"/>
        </w:tabs>
        <w:suppressAutoHyphens/>
        <w:autoSpaceDE w:val="0"/>
        <w:spacing w:line="360" w:lineRule="auto"/>
        <w:jc w:val="both"/>
        <w:rPr>
          <w:rFonts w:asciiTheme="majorHAnsi" w:hAnsiTheme="majorHAnsi"/>
          <w:color w:val="000000"/>
        </w:rPr>
      </w:pPr>
      <w:r>
        <w:rPr>
          <w:rFonts w:asciiTheme="majorHAnsi" w:hAnsiTheme="majorHAnsi"/>
          <w:color w:val="000000"/>
        </w:rPr>
        <w:t xml:space="preserve">Załącznik nr 12 </w:t>
      </w:r>
      <w:r>
        <w:rPr>
          <w:rFonts w:asciiTheme="majorHAnsi" w:hAnsiTheme="majorHAnsi"/>
          <w:color w:val="000000"/>
        </w:rPr>
        <w:tab/>
        <w:t>Wykaz dostaw – pakiet nr 2 i 3</w:t>
      </w:r>
    </w:p>
    <w:p w14:paraId="5C883B4E" w14:textId="3022B807" w:rsidR="00AF1B8E" w:rsidRPr="00AA6D69" w:rsidRDefault="00AF1B8E" w:rsidP="00A47533">
      <w:pPr>
        <w:pStyle w:val="pkt"/>
        <w:tabs>
          <w:tab w:val="left" w:pos="5954"/>
        </w:tabs>
        <w:spacing w:before="0" w:after="0" w:line="360" w:lineRule="auto"/>
        <w:ind w:left="0" w:firstLine="0"/>
        <w:jc w:val="both"/>
        <w:rPr>
          <w:rFonts w:asciiTheme="majorHAnsi" w:hAnsiTheme="majorHAnsi"/>
          <w:sz w:val="22"/>
          <w:szCs w:val="22"/>
        </w:rPr>
      </w:pPr>
    </w:p>
    <w:sectPr w:rsidR="00AF1B8E" w:rsidRPr="00AA6D69" w:rsidSect="00480C45">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C0D58" w14:textId="77777777" w:rsidR="00805C27" w:rsidRDefault="00805C27" w:rsidP="006336EC">
      <w:pPr>
        <w:spacing w:line="240" w:lineRule="auto"/>
      </w:pPr>
      <w:r>
        <w:separator/>
      </w:r>
    </w:p>
  </w:endnote>
  <w:endnote w:type="continuationSeparator" w:id="0">
    <w:p w14:paraId="76F3B150" w14:textId="77777777" w:rsidR="00805C27" w:rsidRDefault="00805C27"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charset w:val="80"/>
    <w:family w:val="auto"/>
    <w:pitch w:val="default"/>
  </w:font>
  <w:font w:name="TimesNewRoman,Bold">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870"/>
      <w:docPartObj>
        <w:docPartGallery w:val="Page Numbers (Bottom of Page)"/>
        <w:docPartUnique/>
      </w:docPartObj>
    </w:sdtPr>
    <w:sdtEndPr>
      <w:rPr>
        <w:rFonts w:ascii="Cambria" w:hAnsi="Cambria"/>
      </w:rPr>
    </w:sdtEndPr>
    <w:sdtContent>
      <w:p w14:paraId="21366687" w14:textId="4140975A" w:rsidR="00485302" w:rsidRDefault="00485302"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E07436">
          <w:rPr>
            <w:rFonts w:ascii="Cambria" w:hAnsi="Cambria"/>
            <w:noProof/>
          </w:rPr>
          <w:t>22</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E07436">
          <w:rPr>
            <w:rFonts w:ascii="Cambria" w:hAnsi="Cambria"/>
            <w:noProof/>
          </w:rPr>
          <w:t>31</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5202" w14:textId="77777777" w:rsidR="00805C27" w:rsidRDefault="00805C27" w:rsidP="006336EC">
      <w:pPr>
        <w:spacing w:line="240" w:lineRule="auto"/>
      </w:pPr>
      <w:r>
        <w:separator/>
      </w:r>
    </w:p>
  </w:footnote>
  <w:footnote w:type="continuationSeparator" w:id="0">
    <w:p w14:paraId="2F6CB914" w14:textId="77777777" w:rsidR="00805C27" w:rsidRDefault="00805C27"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DA2C1" w14:textId="77777777" w:rsidR="00485302" w:rsidRDefault="00485302" w:rsidP="00CB202C">
    <w:pPr>
      <w:pStyle w:val="Nagwek"/>
      <w:numPr>
        <w:ilvl w:val="0"/>
        <w:numId w:val="0"/>
      </w:numPr>
      <w:pBdr>
        <w:bottom w:val="double" w:sz="16" w:space="1" w:color="800000"/>
      </w:pBdr>
      <w:ind w:left="1134"/>
      <w:jc w:val="center"/>
      <w:rPr>
        <w:rFonts w:ascii="Cambria" w:hAnsi="Cambria"/>
        <w:sz w:val="32"/>
        <w:szCs w:val="32"/>
      </w:rPr>
    </w:pPr>
    <w:r>
      <w:rPr>
        <w:rFonts w:ascii="Cambria" w:hAnsi="Cambria"/>
        <w:sz w:val="32"/>
        <w:szCs w:val="32"/>
      </w:rPr>
      <w:t>SPECYFIKACJA ISTOTNYCH WARUNKÓW ZAMÓWIENIA</w:t>
    </w:r>
  </w:p>
  <w:p w14:paraId="64948524" w14:textId="7DEF9DF6" w:rsidR="00485302" w:rsidRDefault="00485302" w:rsidP="008E6877">
    <w:pPr>
      <w:pStyle w:val="Nagwek"/>
      <w:numPr>
        <w:ilvl w:val="0"/>
        <w:numId w:val="0"/>
      </w:numPr>
      <w:ind w:left="567"/>
      <w:jc w:val="right"/>
    </w:pPr>
    <w:r>
      <w:t>ZP/3/19</w:t>
    </w:r>
  </w:p>
  <w:p w14:paraId="58EA8BCD" w14:textId="77777777" w:rsidR="00485302" w:rsidRDefault="00485302" w:rsidP="006336EC">
    <w:pPr>
      <w:pStyle w:val="Nagwek"/>
      <w:numPr>
        <w:ilvl w:val="0"/>
        <w:numId w:val="0"/>
      </w:numPr>
      <w:ind w:left="10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5" w15:restartNumberingAfterBreak="0">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 w15:restartNumberingAfterBreak="0">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7" w15:restartNumberingAfterBreak="0">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8" w15:restartNumberingAfterBreak="0">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15:restartNumberingAfterBreak="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0" w15:restartNumberingAfterBreak="0">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1" w15:restartNumberingAfterBreak="0">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6" w15:restartNumberingAfterBreak="0">
    <w:nsid w:val="152A2D04"/>
    <w:multiLevelType w:val="multilevel"/>
    <w:tmpl w:val="48729E5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55A25CF"/>
    <w:multiLevelType w:val="hybridMultilevel"/>
    <w:tmpl w:val="4E78ABA4"/>
    <w:lvl w:ilvl="0" w:tplc="869A6BF2">
      <w:start w:val="1"/>
      <w:numFmt w:val="bullet"/>
      <w:lvlText w:val=""/>
      <w:lvlJc w:val="left"/>
      <w:pPr>
        <w:tabs>
          <w:tab w:val="num" w:pos="1647"/>
        </w:tabs>
        <w:ind w:left="1647"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F5608C"/>
    <w:multiLevelType w:val="multilevel"/>
    <w:tmpl w:val="4EE8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7C2A5D"/>
    <w:multiLevelType w:val="hybridMultilevel"/>
    <w:tmpl w:val="D95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2" w15:restartNumberingAfterBreak="0">
    <w:nsid w:val="56D576E3"/>
    <w:multiLevelType w:val="multilevel"/>
    <w:tmpl w:val="19180DA4"/>
    <w:lvl w:ilvl="0">
      <w:start w:val="1"/>
      <w:numFmt w:val="decimal"/>
      <w:lvlText w:val="%1."/>
      <w:lvlJc w:val="left"/>
      <w:pPr>
        <w:ind w:left="675" w:hanging="360"/>
      </w:pPr>
      <w:rPr>
        <w:rFonts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33" w15:restartNumberingAfterBreak="0">
    <w:nsid w:val="581203F5"/>
    <w:multiLevelType w:val="hybridMultilevel"/>
    <w:tmpl w:val="593A6990"/>
    <w:lvl w:ilvl="0" w:tplc="6B761300">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7E5724"/>
    <w:multiLevelType w:val="hybridMultilevel"/>
    <w:tmpl w:val="97D0A55C"/>
    <w:lvl w:ilvl="0" w:tplc="378EBA0C">
      <w:start w:val="1"/>
      <w:numFmt w:val="upperRoman"/>
      <w:pStyle w:val="Dzia"/>
      <w:lvlText w:val="%1."/>
      <w:lvlJc w:val="right"/>
      <w:pPr>
        <w:ind w:left="720" w:hanging="360"/>
      </w:pPr>
      <w:rPr>
        <w:rFonts w:ascii="Cambria" w:hAnsi="Cambria" w:hint="default"/>
        <w:b/>
        <w:sz w:val="24"/>
        <w:szCs w:val="24"/>
      </w:rPr>
    </w:lvl>
    <w:lvl w:ilvl="1" w:tplc="48A67380">
      <w:start w:val="1"/>
      <w:numFmt w:val="decimal"/>
      <w:lvlText w:val="%2."/>
      <w:lvlJc w:val="left"/>
      <w:pPr>
        <w:ind w:left="1440" w:hanging="360"/>
      </w:pPr>
      <w:rPr>
        <w:rFonts w:asciiTheme="majorHAnsi" w:eastAsiaTheme="minorEastAsia" w:hAnsiTheme="majorHAnsi"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2A204C"/>
    <w:multiLevelType w:val="hybridMultilevel"/>
    <w:tmpl w:val="264C75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0630A43"/>
    <w:multiLevelType w:val="hybridMultilevel"/>
    <w:tmpl w:val="BD284F6A"/>
    <w:lvl w:ilvl="0" w:tplc="378EBA0C">
      <w:start w:val="1"/>
      <w:numFmt w:val="upperRoman"/>
      <w:lvlText w:val="%1."/>
      <w:lvlJc w:val="righ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2" w15:restartNumberingAfterBreak="0">
    <w:nsid w:val="6E173EB9"/>
    <w:multiLevelType w:val="multilevel"/>
    <w:tmpl w:val="AAB2E6AA"/>
    <w:lvl w:ilvl="0">
      <w:start w:val="1"/>
      <w:numFmt w:val="decimal"/>
      <w:lvlText w:val="%1)"/>
      <w:lvlJc w:val="left"/>
      <w:pPr>
        <w:tabs>
          <w:tab w:val="num" w:pos="473"/>
        </w:tabs>
        <w:ind w:left="473" w:hanging="360"/>
      </w:pPr>
      <w:rPr>
        <w:rFonts w:hint="default"/>
      </w:rPr>
    </w:lvl>
    <w:lvl w:ilvl="1">
      <w:start w:val="38"/>
      <w:numFmt w:val="decimal"/>
      <w:lvlText w:val="%2."/>
      <w:lvlJc w:val="left"/>
      <w:pPr>
        <w:tabs>
          <w:tab w:val="num" w:pos="471"/>
        </w:tabs>
        <w:ind w:left="471" w:hanging="358"/>
      </w:pPr>
      <w:rPr>
        <w:rFonts w:hint="default"/>
        <w:color w:val="auto"/>
      </w:rPr>
    </w:lvl>
    <w:lvl w:ilvl="2">
      <w:start w:val="1"/>
      <w:numFmt w:val="decimal"/>
      <w:lvlText w:val="%3."/>
      <w:lvlJc w:val="left"/>
      <w:pPr>
        <w:tabs>
          <w:tab w:val="num" w:pos="2091"/>
        </w:tabs>
        <w:ind w:left="2091" w:hanging="358"/>
      </w:pPr>
      <w:rPr>
        <w:rFonts w:hint="default"/>
      </w:rPr>
    </w:lvl>
    <w:lvl w:ilvl="3">
      <w:start w:val="1"/>
      <w:numFmt w:val="decimal"/>
      <w:lvlText w:val="%4)"/>
      <w:lvlJc w:val="left"/>
      <w:pPr>
        <w:tabs>
          <w:tab w:val="num" w:pos="2633"/>
        </w:tabs>
        <w:ind w:left="2633" w:hanging="360"/>
      </w:pPr>
      <w:rPr>
        <w:rFonts w:ascii="Times New Roman" w:eastAsia="Times New Roman" w:hAnsi="Times New Roman" w:cs="Times New Roman" w:hint="default"/>
        <w:b w:val="0"/>
        <w:i w:val="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43" w15:restartNumberingAfterBreak="0">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747158B9"/>
    <w:multiLevelType w:val="hybridMultilevel"/>
    <w:tmpl w:val="9190B2A8"/>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73C26290">
      <w:start w:val="36"/>
      <w:numFmt w:val="upperRoman"/>
      <w:lvlText w:val="%4."/>
      <w:lvlJc w:val="left"/>
      <w:pPr>
        <w:ind w:left="3270" w:hanging="750"/>
      </w:pPr>
      <w:rPr>
        <w:rFonts w:ascii="Cambria" w:eastAsiaTheme="minorEastAsia" w:hAnsi="Cambria"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15:restartNumberingAfterBreak="0">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39"/>
  </w:num>
  <w:num w:numId="2">
    <w:abstractNumId w:val="47"/>
  </w:num>
  <w:num w:numId="3">
    <w:abstractNumId w:val="14"/>
  </w:num>
  <w:num w:numId="4">
    <w:abstractNumId w:val="19"/>
  </w:num>
  <w:num w:numId="5">
    <w:abstractNumId w:val="28"/>
  </w:num>
  <w:num w:numId="6">
    <w:abstractNumId w:val="41"/>
  </w:num>
  <w:num w:numId="7">
    <w:abstractNumId w:val="31"/>
  </w:num>
  <w:num w:numId="8">
    <w:abstractNumId w:val="34"/>
  </w:num>
  <w:num w:numId="9">
    <w:abstractNumId w:val="24"/>
  </w:num>
  <w:num w:numId="10">
    <w:abstractNumId w:val="46"/>
  </w:num>
  <w:num w:numId="11">
    <w:abstractNumId w:val="44"/>
  </w:num>
  <w:num w:numId="12">
    <w:abstractNumId w:val="32"/>
  </w:num>
  <w:num w:numId="13">
    <w:abstractNumId w:val="42"/>
  </w:num>
  <w:num w:numId="14">
    <w:abstractNumId w:val="40"/>
  </w:num>
  <w:num w:numId="15">
    <w:abstractNumId w:val="36"/>
  </w:num>
  <w:num w:numId="16">
    <w:abstractNumId w:val="11"/>
  </w:num>
  <w:num w:numId="17">
    <w:abstractNumId w:val="37"/>
  </w:num>
  <w:num w:numId="18">
    <w:abstractNumId w:val="13"/>
  </w:num>
  <w:num w:numId="19">
    <w:abstractNumId w:val="15"/>
  </w:num>
  <w:num w:numId="20">
    <w:abstractNumId w:val="26"/>
  </w:num>
  <w:num w:numId="21">
    <w:abstractNumId w:val="45"/>
  </w:num>
  <w:num w:numId="22">
    <w:abstractNumId w:val="27"/>
  </w:num>
  <w:num w:numId="23">
    <w:abstractNumId w:val="35"/>
  </w:num>
  <w:num w:numId="24">
    <w:abstractNumId w:val="22"/>
  </w:num>
  <w:num w:numId="25">
    <w:abstractNumId w:val="12"/>
  </w:num>
  <w:num w:numId="26">
    <w:abstractNumId w:val="43"/>
  </w:num>
  <w:num w:numId="27">
    <w:abstractNumId w:val="25"/>
  </w:num>
  <w:num w:numId="28">
    <w:abstractNumId w:val="38"/>
  </w:num>
  <w:num w:numId="29">
    <w:abstractNumId w:val="18"/>
  </w:num>
  <w:num w:numId="30">
    <w:abstractNumId w:val="21"/>
  </w:num>
  <w:num w:numId="31">
    <w:abstractNumId w:val="30"/>
  </w:num>
  <w:num w:numId="32">
    <w:abstractNumId w:val="29"/>
  </w:num>
  <w:num w:numId="33">
    <w:abstractNumId w:val="20"/>
  </w:num>
  <w:num w:numId="34">
    <w:abstractNumId w:val="17"/>
  </w:num>
  <w:num w:numId="35">
    <w:abstractNumId w:val="23"/>
  </w:num>
  <w:num w:numId="36">
    <w:abstractNumId w:val="33"/>
  </w:num>
  <w:num w:numId="3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EC"/>
    <w:rsid w:val="000015B7"/>
    <w:rsid w:val="00002650"/>
    <w:rsid w:val="00002868"/>
    <w:rsid w:val="00003815"/>
    <w:rsid w:val="00004AE5"/>
    <w:rsid w:val="00011326"/>
    <w:rsid w:val="00012C41"/>
    <w:rsid w:val="00012CEF"/>
    <w:rsid w:val="000131B7"/>
    <w:rsid w:val="000139FF"/>
    <w:rsid w:val="0001409F"/>
    <w:rsid w:val="00014200"/>
    <w:rsid w:val="00014493"/>
    <w:rsid w:val="0001490B"/>
    <w:rsid w:val="00015631"/>
    <w:rsid w:val="0001599B"/>
    <w:rsid w:val="000166F7"/>
    <w:rsid w:val="000171CE"/>
    <w:rsid w:val="00020953"/>
    <w:rsid w:val="00021456"/>
    <w:rsid w:val="00021640"/>
    <w:rsid w:val="0002205C"/>
    <w:rsid w:val="00022FC6"/>
    <w:rsid w:val="000230DE"/>
    <w:rsid w:val="0002526F"/>
    <w:rsid w:val="000252EF"/>
    <w:rsid w:val="0002531A"/>
    <w:rsid w:val="00025944"/>
    <w:rsid w:val="0003076B"/>
    <w:rsid w:val="00030981"/>
    <w:rsid w:val="000311B3"/>
    <w:rsid w:val="00031BE4"/>
    <w:rsid w:val="000320DF"/>
    <w:rsid w:val="000324EE"/>
    <w:rsid w:val="00032E7F"/>
    <w:rsid w:val="000344DB"/>
    <w:rsid w:val="00034E3E"/>
    <w:rsid w:val="00036081"/>
    <w:rsid w:val="00036733"/>
    <w:rsid w:val="000369CE"/>
    <w:rsid w:val="0003702C"/>
    <w:rsid w:val="00037628"/>
    <w:rsid w:val="00037674"/>
    <w:rsid w:val="000404D1"/>
    <w:rsid w:val="00041CCA"/>
    <w:rsid w:val="000437CC"/>
    <w:rsid w:val="00043FFC"/>
    <w:rsid w:val="00046DB8"/>
    <w:rsid w:val="000503DB"/>
    <w:rsid w:val="0005045C"/>
    <w:rsid w:val="00050BBD"/>
    <w:rsid w:val="00051F7D"/>
    <w:rsid w:val="00052DFC"/>
    <w:rsid w:val="00052F83"/>
    <w:rsid w:val="0005499F"/>
    <w:rsid w:val="00056E98"/>
    <w:rsid w:val="00057758"/>
    <w:rsid w:val="00060DE1"/>
    <w:rsid w:val="0006250F"/>
    <w:rsid w:val="00064A6E"/>
    <w:rsid w:val="00066CAA"/>
    <w:rsid w:val="0007068E"/>
    <w:rsid w:val="000707D6"/>
    <w:rsid w:val="00071A0E"/>
    <w:rsid w:val="0007257A"/>
    <w:rsid w:val="0007395E"/>
    <w:rsid w:val="00073F39"/>
    <w:rsid w:val="00074320"/>
    <w:rsid w:val="000746E7"/>
    <w:rsid w:val="00074B07"/>
    <w:rsid w:val="00075952"/>
    <w:rsid w:val="00076402"/>
    <w:rsid w:val="000764D2"/>
    <w:rsid w:val="00076757"/>
    <w:rsid w:val="00077340"/>
    <w:rsid w:val="00077D65"/>
    <w:rsid w:val="0008026C"/>
    <w:rsid w:val="00081232"/>
    <w:rsid w:val="000821DE"/>
    <w:rsid w:val="000835C9"/>
    <w:rsid w:val="00083B5F"/>
    <w:rsid w:val="00084AEE"/>
    <w:rsid w:val="00085228"/>
    <w:rsid w:val="0008542D"/>
    <w:rsid w:val="00085FC8"/>
    <w:rsid w:val="00086C1D"/>
    <w:rsid w:val="00087E8A"/>
    <w:rsid w:val="00090E4E"/>
    <w:rsid w:val="00091443"/>
    <w:rsid w:val="000918F6"/>
    <w:rsid w:val="000921C3"/>
    <w:rsid w:val="00092AA1"/>
    <w:rsid w:val="00092D41"/>
    <w:rsid w:val="000939ED"/>
    <w:rsid w:val="00093B26"/>
    <w:rsid w:val="00094B4A"/>
    <w:rsid w:val="00095A4E"/>
    <w:rsid w:val="0009614A"/>
    <w:rsid w:val="000A0141"/>
    <w:rsid w:val="000A0144"/>
    <w:rsid w:val="000A0837"/>
    <w:rsid w:val="000A1F8B"/>
    <w:rsid w:val="000A2FA4"/>
    <w:rsid w:val="000A35C2"/>
    <w:rsid w:val="000A5D53"/>
    <w:rsid w:val="000A684D"/>
    <w:rsid w:val="000A694D"/>
    <w:rsid w:val="000B055E"/>
    <w:rsid w:val="000B151F"/>
    <w:rsid w:val="000B160D"/>
    <w:rsid w:val="000B215A"/>
    <w:rsid w:val="000B2194"/>
    <w:rsid w:val="000B21DD"/>
    <w:rsid w:val="000B28C2"/>
    <w:rsid w:val="000B34C3"/>
    <w:rsid w:val="000B3C8A"/>
    <w:rsid w:val="000B4780"/>
    <w:rsid w:val="000B7B38"/>
    <w:rsid w:val="000C04D1"/>
    <w:rsid w:val="000C0EF1"/>
    <w:rsid w:val="000C34B4"/>
    <w:rsid w:val="000C450F"/>
    <w:rsid w:val="000C4519"/>
    <w:rsid w:val="000C463F"/>
    <w:rsid w:val="000C46D6"/>
    <w:rsid w:val="000C46DE"/>
    <w:rsid w:val="000D05BE"/>
    <w:rsid w:val="000D082C"/>
    <w:rsid w:val="000D0BE1"/>
    <w:rsid w:val="000D1041"/>
    <w:rsid w:val="000D1D9C"/>
    <w:rsid w:val="000D1EB2"/>
    <w:rsid w:val="000D52FD"/>
    <w:rsid w:val="000D5445"/>
    <w:rsid w:val="000D6338"/>
    <w:rsid w:val="000D6851"/>
    <w:rsid w:val="000D7062"/>
    <w:rsid w:val="000E063B"/>
    <w:rsid w:val="000E0FEC"/>
    <w:rsid w:val="000E1A92"/>
    <w:rsid w:val="000E24C9"/>
    <w:rsid w:val="000E27A3"/>
    <w:rsid w:val="000E2F39"/>
    <w:rsid w:val="000E3835"/>
    <w:rsid w:val="000E44EF"/>
    <w:rsid w:val="000E5D68"/>
    <w:rsid w:val="000E5FCB"/>
    <w:rsid w:val="000E629E"/>
    <w:rsid w:val="000E6977"/>
    <w:rsid w:val="000E6C45"/>
    <w:rsid w:val="000E6DE4"/>
    <w:rsid w:val="000F022E"/>
    <w:rsid w:val="000F024C"/>
    <w:rsid w:val="000F28C8"/>
    <w:rsid w:val="000F2FEB"/>
    <w:rsid w:val="000F6FFA"/>
    <w:rsid w:val="000F7702"/>
    <w:rsid w:val="000F799D"/>
    <w:rsid w:val="001009B7"/>
    <w:rsid w:val="00100CB8"/>
    <w:rsid w:val="00100D54"/>
    <w:rsid w:val="001032CC"/>
    <w:rsid w:val="00103B59"/>
    <w:rsid w:val="00103B82"/>
    <w:rsid w:val="001044CE"/>
    <w:rsid w:val="00105667"/>
    <w:rsid w:val="001064EE"/>
    <w:rsid w:val="00106D97"/>
    <w:rsid w:val="00107A4A"/>
    <w:rsid w:val="00107AB1"/>
    <w:rsid w:val="00110518"/>
    <w:rsid w:val="00111475"/>
    <w:rsid w:val="00114CED"/>
    <w:rsid w:val="00114CEF"/>
    <w:rsid w:val="00115A78"/>
    <w:rsid w:val="00115CFD"/>
    <w:rsid w:val="001161E2"/>
    <w:rsid w:val="001167AE"/>
    <w:rsid w:val="00116AB5"/>
    <w:rsid w:val="001172B4"/>
    <w:rsid w:val="00117FEC"/>
    <w:rsid w:val="00120937"/>
    <w:rsid w:val="00120A27"/>
    <w:rsid w:val="001219EB"/>
    <w:rsid w:val="001233D2"/>
    <w:rsid w:val="001245C7"/>
    <w:rsid w:val="001246D8"/>
    <w:rsid w:val="00125D40"/>
    <w:rsid w:val="00125DCC"/>
    <w:rsid w:val="00125FA8"/>
    <w:rsid w:val="00131B4B"/>
    <w:rsid w:val="0013205E"/>
    <w:rsid w:val="0013283B"/>
    <w:rsid w:val="0013287E"/>
    <w:rsid w:val="00133911"/>
    <w:rsid w:val="0013393D"/>
    <w:rsid w:val="00133AC7"/>
    <w:rsid w:val="00135DDC"/>
    <w:rsid w:val="00136473"/>
    <w:rsid w:val="001378B2"/>
    <w:rsid w:val="00137EE3"/>
    <w:rsid w:val="00141186"/>
    <w:rsid w:val="00141900"/>
    <w:rsid w:val="00141EDC"/>
    <w:rsid w:val="00142694"/>
    <w:rsid w:val="00142F0F"/>
    <w:rsid w:val="00144562"/>
    <w:rsid w:val="00144F59"/>
    <w:rsid w:val="0015032D"/>
    <w:rsid w:val="00150AB9"/>
    <w:rsid w:val="001550C6"/>
    <w:rsid w:val="00156897"/>
    <w:rsid w:val="001606F9"/>
    <w:rsid w:val="00160B9C"/>
    <w:rsid w:val="00161277"/>
    <w:rsid w:val="00161FC0"/>
    <w:rsid w:val="0016233C"/>
    <w:rsid w:val="001625B5"/>
    <w:rsid w:val="001655B8"/>
    <w:rsid w:val="00165777"/>
    <w:rsid w:val="00165839"/>
    <w:rsid w:val="00165A73"/>
    <w:rsid w:val="00165A78"/>
    <w:rsid w:val="00166180"/>
    <w:rsid w:val="00167E5A"/>
    <w:rsid w:val="00170D2E"/>
    <w:rsid w:val="001720B0"/>
    <w:rsid w:val="00173328"/>
    <w:rsid w:val="001733ED"/>
    <w:rsid w:val="00174CBE"/>
    <w:rsid w:val="00176D63"/>
    <w:rsid w:val="001806B0"/>
    <w:rsid w:val="00181353"/>
    <w:rsid w:val="001814CE"/>
    <w:rsid w:val="0018529B"/>
    <w:rsid w:val="00185304"/>
    <w:rsid w:val="0018697A"/>
    <w:rsid w:val="00186CA9"/>
    <w:rsid w:val="0018713A"/>
    <w:rsid w:val="0018784D"/>
    <w:rsid w:val="00187B9B"/>
    <w:rsid w:val="00187C01"/>
    <w:rsid w:val="00190B65"/>
    <w:rsid w:val="00191533"/>
    <w:rsid w:val="001928EA"/>
    <w:rsid w:val="001932BB"/>
    <w:rsid w:val="00193836"/>
    <w:rsid w:val="001938B0"/>
    <w:rsid w:val="0019441D"/>
    <w:rsid w:val="00194DE1"/>
    <w:rsid w:val="00195E95"/>
    <w:rsid w:val="00196C37"/>
    <w:rsid w:val="00196EAB"/>
    <w:rsid w:val="001A0903"/>
    <w:rsid w:val="001A1B8E"/>
    <w:rsid w:val="001A2073"/>
    <w:rsid w:val="001A55B3"/>
    <w:rsid w:val="001A5B03"/>
    <w:rsid w:val="001A5C9B"/>
    <w:rsid w:val="001A6408"/>
    <w:rsid w:val="001A647C"/>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71C"/>
    <w:rsid w:val="001C101C"/>
    <w:rsid w:val="001C1044"/>
    <w:rsid w:val="001C1627"/>
    <w:rsid w:val="001C17D6"/>
    <w:rsid w:val="001C1EEF"/>
    <w:rsid w:val="001C252C"/>
    <w:rsid w:val="001C2D4D"/>
    <w:rsid w:val="001C4738"/>
    <w:rsid w:val="001C47AB"/>
    <w:rsid w:val="001C5DDC"/>
    <w:rsid w:val="001C6752"/>
    <w:rsid w:val="001C7288"/>
    <w:rsid w:val="001C73A5"/>
    <w:rsid w:val="001D0D51"/>
    <w:rsid w:val="001D1287"/>
    <w:rsid w:val="001D2779"/>
    <w:rsid w:val="001D3C2A"/>
    <w:rsid w:val="001D3E5F"/>
    <w:rsid w:val="001D4F7D"/>
    <w:rsid w:val="001D5177"/>
    <w:rsid w:val="001D5609"/>
    <w:rsid w:val="001D5D5D"/>
    <w:rsid w:val="001D5F0E"/>
    <w:rsid w:val="001D65CB"/>
    <w:rsid w:val="001D66F0"/>
    <w:rsid w:val="001E20CE"/>
    <w:rsid w:val="001E2547"/>
    <w:rsid w:val="001E2CEA"/>
    <w:rsid w:val="001E46DE"/>
    <w:rsid w:val="001E4788"/>
    <w:rsid w:val="001E493E"/>
    <w:rsid w:val="001E4DCD"/>
    <w:rsid w:val="001E5369"/>
    <w:rsid w:val="001E5846"/>
    <w:rsid w:val="001E5A26"/>
    <w:rsid w:val="001F0B2F"/>
    <w:rsid w:val="001F168A"/>
    <w:rsid w:val="001F1966"/>
    <w:rsid w:val="001F2507"/>
    <w:rsid w:val="001F2EFD"/>
    <w:rsid w:val="001F38A8"/>
    <w:rsid w:val="001F6223"/>
    <w:rsid w:val="001F6C8A"/>
    <w:rsid w:val="001F6E72"/>
    <w:rsid w:val="001F6EE4"/>
    <w:rsid w:val="001F7BEB"/>
    <w:rsid w:val="002019F9"/>
    <w:rsid w:val="00201B2E"/>
    <w:rsid w:val="002023A5"/>
    <w:rsid w:val="00203AD5"/>
    <w:rsid w:val="00203DE1"/>
    <w:rsid w:val="00204162"/>
    <w:rsid w:val="002044FB"/>
    <w:rsid w:val="00204ADC"/>
    <w:rsid w:val="002056E0"/>
    <w:rsid w:val="0020695C"/>
    <w:rsid w:val="002101CB"/>
    <w:rsid w:val="0021046E"/>
    <w:rsid w:val="0021142A"/>
    <w:rsid w:val="00211B50"/>
    <w:rsid w:val="00213016"/>
    <w:rsid w:val="00214FC4"/>
    <w:rsid w:val="00216077"/>
    <w:rsid w:val="002161CA"/>
    <w:rsid w:val="0021643F"/>
    <w:rsid w:val="00216467"/>
    <w:rsid w:val="00216AB7"/>
    <w:rsid w:val="00216EC8"/>
    <w:rsid w:val="0021738E"/>
    <w:rsid w:val="00220066"/>
    <w:rsid w:val="002200C6"/>
    <w:rsid w:val="002209E6"/>
    <w:rsid w:val="0022224E"/>
    <w:rsid w:val="00223FC5"/>
    <w:rsid w:val="00224548"/>
    <w:rsid w:val="00224945"/>
    <w:rsid w:val="00224A47"/>
    <w:rsid w:val="00224CA7"/>
    <w:rsid w:val="00225420"/>
    <w:rsid w:val="002272EE"/>
    <w:rsid w:val="002274C0"/>
    <w:rsid w:val="00227525"/>
    <w:rsid w:val="00230FEB"/>
    <w:rsid w:val="002311D5"/>
    <w:rsid w:val="002328CD"/>
    <w:rsid w:val="002366CA"/>
    <w:rsid w:val="0024090A"/>
    <w:rsid w:val="00240A79"/>
    <w:rsid w:val="00241427"/>
    <w:rsid w:val="002436E4"/>
    <w:rsid w:val="002450C3"/>
    <w:rsid w:val="0024535A"/>
    <w:rsid w:val="00245A78"/>
    <w:rsid w:val="002471B4"/>
    <w:rsid w:val="002519DB"/>
    <w:rsid w:val="00253627"/>
    <w:rsid w:val="00253CD6"/>
    <w:rsid w:val="00254236"/>
    <w:rsid w:val="002542E9"/>
    <w:rsid w:val="00254D03"/>
    <w:rsid w:val="00255269"/>
    <w:rsid w:val="00257001"/>
    <w:rsid w:val="00260ADE"/>
    <w:rsid w:val="00261C7E"/>
    <w:rsid w:val="0026290C"/>
    <w:rsid w:val="00262AED"/>
    <w:rsid w:val="00262EC2"/>
    <w:rsid w:val="0026364F"/>
    <w:rsid w:val="00267932"/>
    <w:rsid w:val="0026799C"/>
    <w:rsid w:val="00271664"/>
    <w:rsid w:val="002724C8"/>
    <w:rsid w:val="002727FF"/>
    <w:rsid w:val="002745FA"/>
    <w:rsid w:val="00274C61"/>
    <w:rsid w:val="002768C2"/>
    <w:rsid w:val="00276AA0"/>
    <w:rsid w:val="00276F1E"/>
    <w:rsid w:val="00277AAD"/>
    <w:rsid w:val="00277C4C"/>
    <w:rsid w:val="002800D4"/>
    <w:rsid w:val="00280D70"/>
    <w:rsid w:val="00281897"/>
    <w:rsid w:val="00281F88"/>
    <w:rsid w:val="00281FDD"/>
    <w:rsid w:val="00284D71"/>
    <w:rsid w:val="0028579D"/>
    <w:rsid w:val="002857B8"/>
    <w:rsid w:val="00285B04"/>
    <w:rsid w:val="00286D0A"/>
    <w:rsid w:val="00290612"/>
    <w:rsid w:val="002917BC"/>
    <w:rsid w:val="00291A6B"/>
    <w:rsid w:val="00291CD7"/>
    <w:rsid w:val="00291D43"/>
    <w:rsid w:val="00292540"/>
    <w:rsid w:val="00292ABD"/>
    <w:rsid w:val="00293946"/>
    <w:rsid w:val="00294B1C"/>
    <w:rsid w:val="00295E81"/>
    <w:rsid w:val="002966A9"/>
    <w:rsid w:val="00297B42"/>
    <w:rsid w:val="00297CD9"/>
    <w:rsid w:val="002A0EA5"/>
    <w:rsid w:val="002A109D"/>
    <w:rsid w:val="002A1708"/>
    <w:rsid w:val="002A394C"/>
    <w:rsid w:val="002A692A"/>
    <w:rsid w:val="002B05AB"/>
    <w:rsid w:val="002B0EBF"/>
    <w:rsid w:val="002B1CAA"/>
    <w:rsid w:val="002B1F13"/>
    <w:rsid w:val="002B2D16"/>
    <w:rsid w:val="002B303B"/>
    <w:rsid w:val="002B339E"/>
    <w:rsid w:val="002B368A"/>
    <w:rsid w:val="002B5899"/>
    <w:rsid w:val="002B5EBC"/>
    <w:rsid w:val="002C06E8"/>
    <w:rsid w:val="002C0AE4"/>
    <w:rsid w:val="002C14DC"/>
    <w:rsid w:val="002C3366"/>
    <w:rsid w:val="002C373C"/>
    <w:rsid w:val="002C3CB2"/>
    <w:rsid w:val="002C5446"/>
    <w:rsid w:val="002C56B4"/>
    <w:rsid w:val="002C61B0"/>
    <w:rsid w:val="002C6540"/>
    <w:rsid w:val="002D2A95"/>
    <w:rsid w:val="002D2BB4"/>
    <w:rsid w:val="002D3890"/>
    <w:rsid w:val="002D3961"/>
    <w:rsid w:val="002D39DD"/>
    <w:rsid w:val="002D5AEF"/>
    <w:rsid w:val="002D64B9"/>
    <w:rsid w:val="002D6BCC"/>
    <w:rsid w:val="002D78E4"/>
    <w:rsid w:val="002E0A1B"/>
    <w:rsid w:val="002E101D"/>
    <w:rsid w:val="002E2A46"/>
    <w:rsid w:val="002E5467"/>
    <w:rsid w:val="002E5D69"/>
    <w:rsid w:val="002E71AB"/>
    <w:rsid w:val="002E7EF2"/>
    <w:rsid w:val="002F11B3"/>
    <w:rsid w:val="002F12D8"/>
    <w:rsid w:val="002F21FC"/>
    <w:rsid w:val="002F3612"/>
    <w:rsid w:val="002F4858"/>
    <w:rsid w:val="002F545C"/>
    <w:rsid w:val="002F5639"/>
    <w:rsid w:val="003000EC"/>
    <w:rsid w:val="003019C0"/>
    <w:rsid w:val="00301D66"/>
    <w:rsid w:val="00306448"/>
    <w:rsid w:val="0030676D"/>
    <w:rsid w:val="00306DEC"/>
    <w:rsid w:val="00307F26"/>
    <w:rsid w:val="00307FF6"/>
    <w:rsid w:val="0031024B"/>
    <w:rsid w:val="00310578"/>
    <w:rsid w:val="00311227"/>
    <w:rsid w:val="00313E58"/>
    <w:rsid w:val="003144C6"/>
    <w:rsid w:val="00314801"/>
    <w:rsid w:val="00316E72"/>
    <w:rsid w:val="003172A4"/>
    <w:rsid w:val="0031754D"/>
    <w:rsid w:val="00317836"/>
    <w:rsid w:val="00317A51"/>
    <w:rsid w:val="0032078D"/>
    <w:rsid w:val="00322CFE"/>
    <w:rsid w:val="00323E1B"/>
    <w:rsid w:val="00325619"/>
    <w:rsid w:val="0032598F"/>
    <w:rsid w:val="00325A4E"/>
    <w:rsid w:val="00325D4D"/>
    <w:rsid w:val="0033014A"/>
    <w:rsid w:val="00331968"/>
    <w:rsid w:val="00331AD1"/>
    <w:rsid w:val="00331CBC"/>
    <w:rsid w:val="003322E0"/>
    <w:rsid w:val="003324AE"/>
    <w:rsid w:val="00335C2B"/>
    <w:rsid w:val="003366DA"/>
    <w:rsid w:val="00337231"/>
    <w:rsid w:val="00341362"/>
    <w:rsid w:val="00341523"/>
    <w:rsid w:val="00342BF3"/>
    <w:rsid w:val="00347D40"/>
    <w:rsid w:val="00350D0C"/>
    <w:rsid w:val="003518F6"/>
    <w:rsid w:val="003528FA"/>
    <w:rsid w:val="00352F47"/>
    <w:rsid w:val="00353EAF"/>
    <w:rsid w:val="00354767"/>
    <w:rsid w:val="003547FA"/>
    <w:rsid w:val="00354EFC"/>
    <w:rsid w:val="00355559"/>
    <w:rsid w:val="00357559"/>
    <w:rsid w:val="003576EC"/>
    <w:rsid w:val="00357897"/>
    <w:rsid w:val="00357A45"/>
    <w:rsid w:val="00357D01"/>
    <w:rsid w:val="00362588"/>
    <w:rsid w:val="00362EF7"/>
    <w:rsid w:val="003630DB"/>
    <w:rsid w:val="00363823"/>
    <w:rsid w:val="00363E75"/>
    <w:rsid w:val="00363FB0"/>
    <w:rsid w:val="00364F7D"/>
    <w:rsid w:val="0036659E"/>
    <w:rsid w:val="0036697B"/>
    <w:rsid w:val="00370B48"/>
    <w:rsid w:val="00371345"/>
    <w:rsid w:val="00372ED0"/>
    <w:rsid w:val="00373FB2"/>
    <w:rsid w:val="0037413C"/>
    <w:rsid w:val="00374CB8"/>
    <w:rsid w:val="00375475"/>
    <w:rsid w:val="003756AE"/>
    <w:rsid w:val="00376578"/>
    <w:rsid w:val="00377107"/>
    <w:rsid w:val="003775FB"/>
    <w:rsid w:val="0037769C"/>
    <w:rsid w:val="00377731"/>
    <w:rsid w:val="003800D3"/>
    <w:rsid w:val="00380422"/>
    <w:rsid w:val="00381548"/>
    <w:rsid w:val="0038184C"/>
    <w:rsid w:val="00381957"/>
    <w:rsid w:val="00382189"/>
    <w:rsid w:val="00382255"/>
    <w:rsid w:val="00383AF4"/>
    <w:rsid w:val="00384C6D"/>
    <w:rsid w:val="00385C56"/>
    <w:rsid w:val="00385D2A"/>
    <w:rsid w:val="00385FBB"/>
    <w:rsid w:val="003874ED"/>
    <w:rsid w:val="00387F4D"/>
    <w:rsid w:val="003902AE"/>
    <w:rsid w:val="00390593"/>
    <w:rsid w:val="003916B8"/>
    <w:rsid w:val="003934D0"/>
    <w:rsid w:val="003938A1"/>
    <w:rsid w:val="003939A0"/>
    <w:rsid w:val="00393E7C"/>
    <w:rsid w:val="0039496F"/>
    <w:rsid w:val="00394EED"/>
    <w:rsid w:val="00397993"/>
    <w:rsid w:val="00397AFC"/>
    <w:rsid w:val="003A1E3D"/>
    <w:rsid w:val="003A29FE"/>
    <w:rsid w:val="003A6B13"/>
    <w:rsid w:val="003A760C"/>
    <w:rsid w:val="003B03CA"/>
    <w:rsid w:val="003B0739"/>
    <w:rsid w:val="003B360C"/>
    <w:rsid w:val="003B501B"/>
    <w:rsid w:val="003B60EF"/>
    <w:rsid w:val="003B6A5E"/>
    <w:rsid w:val="003B6B6A"/>
    <w:rsid w:val="003C08AE"/>
    <w:rsid w:val="003C0DB1"/>
    <w:rsid w:val="003C0DCD"/>
    <w:rsid w:val="003C1BEC"/>
    <w:rsid w:val="003C1E27"/>
    <w:rsid w:val="003C37B5"/>
    <w:rsid w:val="003C40B8"/>
    <w:rsid w:val="003C4BC6"/>
    <w:rsid w:val="003C4BDC"/>
    <w:rsid w:val="003C6AE5"/>
    <w:rsid w:val="003C6BAB"/>
    <w:rsid w:val="003C79B1"/>
    <w:rsid w:val="003D00E4"/>
    <w:rsid w:val="003D218E"/>
    <w:rsid w:val="003D2BFA"/>
    <w:rsid w:val="003D37E8"/>
    <w:rsid w:val="003D3860"/>
    <w:rsid w:val="003D3D98"/>
    <w:rsid w:val="003D46D2"/>
    <w:rsid w:val="003D48CC"/>
    <w:rsid w:val="003D5A7D"/>
    <w:rsid w:val="003D7C9F"/>
    <w:rsid w:val="003E010D"/>
    <w:rsid w:val="003E03A4"/>
    <w:rsid w:val="003E048C"/>
    <w:rsid w:val="003E05E8"/>
    <w:rsid w:val="003E2452"/>
    <w:rsid w:val="003E2E7C"/>
    <w:rsid w:val="003E36C1"/>
    <w:rsid w:val="003E5857"/>
    <w:rsid w:val="003E69C1"/>
    <w:rsid w:val="003F0F5A"/>
    <w:rsid w:val="003F1E40"/>
    <w:rsid w:val="003F3809"/>
    <w:rsid w:val="003F5A89"/>
    <w:rsid w:val="003F6A19"/>
    <w:rsid w:val="003F6F9C"/>
    <w:rsid w:val="003F7AE4"/>
    <w:rsid w:val="0040135C"/>
    <w:rsid w:val="00401647"/>
    <w:rsid w:val="00401CBA"/>
    <w:rsid w:val="0040322F"/>
    <w:rsid w:val="00403235"/>
    <w:rsid w:val="00403A3E"/>
    <w:rsid w:val="00404694"/>
    <w:rsid w:val="00405536"/>
    <w:rsid w:val="004058CD"/>
    <w:rsid w:val="00405ADC"/>
    <w:rsid w:val="00406034"/>
    <w:rsid w:val="00406149"/>
    <w:rsid w:val="00406196"/>
    <w:rsid w:val="004076DA"/>
    <w:rsid w:val="0041111F"/>
    <w:rsid w:val="004125B7"/>
    <w:rsid w:val="0041277D"/>
    <w:rsid w:val="00412CA3"/>
    <w:rsid w:val="00414F50"/>
    <w:rsid w:val="0041646C"/>
    <w:rsid w:val="004179A1"/>
    <w:rsid w:val="00420076"/>
    <w:rsid w:val="004205B5"/>
    <w:rsid w:val="0042064D"/>
    <w:rsid w:val="004213DA"/>
    <w:rsid w:val="00422B48"/>
    <w:rsid w:val="00424798"/>
    <w:rsid w:val="00424D47"/>
    <w:rsid w:val="00425E3B"/>
    <w:rsid w:val="00425FFF"/>
    <w:rsid w:val="00426113"/>
    <w:rsid w:val="00426230"/>
    <w:rsid w:val="004275BD"/>
    <w:rsid w:val="00430F0A"/>
    <w:rsid w:val="00431A8B"/>
    <w:rsid w:val="0043246D"/>
    <w:rsid w:val="00433E2D"/>
    <w:rsid w:val="00435CE7"/>
    <w:rsid w:val="00435E43"/>
    <w:rsid w:val="00436FF1"/>
    <w:rsid w:val="00437D86"/>
    <w:rsid w:val="00441643"/>
    <w:rsid w:val="00441711"/>
    <w:rsid w:val="004429EC"/>
    <w:rsid w:val="004438CA"/>
    <w:rsid w:val="004444DD"/>
    <w:rsid w:val="00446624"/>
    <w:rsid w:val="004511B2"/>
    <w:rsid w:val="00451E88"/>
    <w:rsid w:val="004520AA"/>
    <w:rsid w:val="00452D9E"/>
    <w:rsid w:val="004544F2"/>
    <w:rsid w:val="0045473B"/>
    <w:rsid w:val="00454E32"/>
    <w:rsid w:val="004559C3"/>
    <w:rsid w:val="004560E1"/>
    <w:rsid w:val="00456553"/>
    <w:rsid w:val="00456E67"/>
    <w:rsid w:val="00457ADC"/>
    <w:rsid w:val="00457B2B"/>
    <w:rsid w:val="00457EE2"/>
    <w:rsid w:val="00460745"/>
    <w:rsid w:val="00460DF8"/>
    <w:rsid w:val="0046133D"/>
    <w:rsid w:val="0046245E"/>
    <w:rsid w:val="00464783"/>
    <w:rsid w:val="0046574A"/>
    <w:rsid w:val="00466877"/>
    <w:rsid w:val="00466E0D"/>
    <w:rsid w:val="00466F96"/>
    <w:rsid w:val="00467821"/>
    <w:rsid w:val="00467AE6"/>
    <w:rsid w:val="00467E04"/>
    <w:rsid w:val="00472358"/>
    <w:rsid w:val="00472A81"/>
    <w:rsid w:val="00473DDE"/>
    <w:rsid w:val="0047623D"/>
    <w:rsid w:val="00477FD4"/>
    <w:rsid w:val="00480A50"/>
    <w:rsid w:val="00480C45"/>
    <w:rsid w:val="00481EB3"/>
    <w:rsid w:val="00483B48"/>
    <w:rsid w:val="00484A5F"/>
    <w:rsid w:val="00485302"/>
    <w:rsid w:val="004860F5"/>
    <w:rsid w:val="0048647C"/>
    <w:rsid w:val="00492C12"/>
    <w:rsid w:val="00493110"/>
    <w:rsid w:val="00494E15"/>
    <w:rsid w:val="00497233"/>
    <w:rsid w:val="004A1B01"/>
    <w:rsid w:val="004A3F73"/>
    <w:rsid w:val="004A5894"/>
    <w:rsid w:val="004A668F"/>
    <w:rsid w:val="004A7465"/>
    <w:rsid w:val="004A7BD7"/>
    <w:rsid w:val="004B0345"/>
    <w:rsid w:val="004B0F8A"/>
    <w:rsid w:val="004B165F"/>
    <w:rsid w:val="004B197E"/>
    <w:rsid w:val="004B2BB8"/>
    <w:rsid w:val="004B4BC0"/>
    <w:rsid w:val="004B6334"/>
    <w:rsid w:val="004B6766"/>
    <w:rsid w:val="004C0522"/>
    <w:rsid w:val="004C07A0"/>
    <w:rsid w:val="004C098A"/>
    <w:rsid w:val="004C32AA"/>
    <w:rsid w:val="004C3A16"/>
    <w:rsid w:val="004C5378"/>
    <w:rsid w:val="004C5F0A"/>
    <w:rsid w:val="004C60E4"/>
    <w:rsid w:val="004C76E3"/>
    <w:rsid w:val="004C7842"/>
    <w:rsid w:val="004C7986"/>
    <w:rsid w:val="004C7E99"/>
    <w:rsid w:val="004D00F5"/>
    <w:rsid w:val="004D2EAE"/>
    <w:rsid w:val="004D3455"/>
    <w:rsid w:val="004D37FE"/>
    <w:rsid w:val="004D3BDE"/>
    <w:rsid w:val="004D45D0"/>
    <w:rsid w:val="004D4694"/>
    <w:rsid w:val="004D4F74"/>
    <w:rsid w:val="004D55F3"/>
    <w:rsid w:val="004D566D"/>
    <w:rsid w:val="004D671B"/>
    <w:rsid w:val="004D7474"/>
    <w:rsid w:val="004D7694"/>
    <w:rsid w:val="004E1346"/>
    <w:rsid w:val="004E4A78"/>
    <w:rsid w:val="004E4BE6"/>
    <w:rsid w:val="004E745B"/>
    <w:rsid w:val="004F08D4"/>
    <w:rsid w:val="004F17B9"/>
    <w:rsid w:val="004F277A"/>
    <w:rsid w:val="004F40B8"/>
    <w:rsid w:val="004F44A6"/>
    <w:rsid w:val="004F485B"/>
    <w:rsid w:val="004F4DF0"/>
    <w:rsid w:val="004F6382"/>
    <w:rsid w:val="004F63F0"/>
    <w:rsid w:val="00501218"/>
    <w:rsid w:val="005025DF"/>
    <w:rsid w:val="00503755"/>
    <w:rsid w:val="00503EC5"/>
    <w:rsid w:val="0050413F"/>
    <w:rsid w:val="00505B02"/>
    <w:rsid w:val="00505F90"/>
    <w:rsid w:val="00507AED"/>
    <w:rsid w:val="00507C55"/>
    <w:rsid w:val="00507ED7"/>
    <w:rsid w:val="005139E7"/>
    <w:rsid w:val="005141C9"/>
    <w:rsid w:val="00514627"/>
    <w:rsid w:val="00514795"/>
    <w:rsid w:val="00515356"/>
    <w:rsid w:val="00515DD2"/>
    <w:rsid w:val="00516204"/>
    <w:rsid w:val="00520072"/>
    <w:rsid w:val="00520948"/>
    <w:rsid w:val="00521795"/>
    <w:rsid w:val="00522167"/>
    <w:rsid w:val="005222FE"/>
    <w:rsid w:val="00523AD9"/>
    <w:rsid w:val="005246F8"/>
    <w:rsid w:val="00525CC1"/>
    <w:rsid w:val="005264E9"/>
    <w:rsid w:val="00526733"/>
    <w:rsid w:val="00526841"/>
    <w:rsid w:val="00527210"/>
    <w:rsid w:val="005278C6"/>
    <w:rsid w:val="00530372"/>
    <w:rsid w:val="00530E41"/>
    <w:rsid w:val="0053128F"/>
    <w:rsid w:val="00531663"/>
    <w:rsid w:val="0053196E"/>
    <w:rsid w:val="00531D2D"/>
    <w:rsid w:val="00532DF3"/>
    <w:rsid w:val="00533209"/>
    <w:rsid w:val="0053363C"/>
    <w:rsid w:val="00533AF0"/>
    <w:rsid w:val="0053461E"/>
    <w:rsid w:val="00534692"/>
    <w:rsid w:val="00535202"/>
    <w:rsid w:val="00535E49"/>
    <w:rsid w:val="00536AD6"/>
    <w:rsid w:val="005375E1"/>
    <w:rsid w:val="00537882"/>
    <w:rsid w:val="00540328"/>
    <w:rsid w:val="005409B8"/>
    <w:rsid w:val="00541236"/>
    <w:rsid w:val="005416DF"/>
    <w:rsid w:val="005429B4"/>
    <w:rsid w:val="005442B0"/>
    <w:rsid w:val="00545852"/>
    <w:rsid w:val="00546910"/>
    <w:rsid w:val="00546A49"/>
    <w:rsid w:val="00547280"/>
    <w:rsid w:val="0055028E"/>
    <w:rsid w:val="00550784"/>
    <w:rsid w:val="005507A4"/>
    <w:rsid w:val="00550AD9"/>
    <w:rsid w:val="0055173B"/>
    <w:rsid w:val="00551C62"/>
    <w:rsid w:val="00553900"/>
    <w:rsid w:val="00554A6E"/>
    <w:rsid w:val="00554D38"/>
    <w:rsid w:val="00555983"/>
    <w:rsid w:val="00556E93"/>
    <w:rsid w:val="00560019"/>
    <w:rsid w:val="00560EA0"/>
    <w:rsid w:val="00561978"/>
    <w:rsid w:val="005620A0"/>
    <w:rsid w:val="00562234"/>
    <w:rsid w:val="0056224D"/>
    <w:rsid w:val="00564759"/>
    <w:rsid w:val="00565826"/>
    <w:rsid w:val="00566046"/>
    <w:rsid w:val="005661A5"/>
    <w:rsid w:val="00566543"/>
    <w:rsid w:val="0056730A"/>
    <w:rsid w:val="005718D9"/>
    <w:rsid w:val="00572488"/>
    <w:rsid w:val="00573246"/>
    <w:rsid w:val="00574113"/>
    <w:rsid w:val="005742E5"/>
    <w:rsid w:val="00575DA8"/>
    <w:rsid w:val="00575E07"/>
    <w:rsid w:val="0058376A"/>
    <w:rsid w:val="005837CA"/>
    <w:rsid w:val="00583C38"/>
    <w:rsid w:val="0058461C"/>
    <w:rsid w:val="00584E48"/>
    <w:rsid w:val="00585BA3"/>
    <w:rsid w:val="00587CA8"/>
    <w:rsid w:val="005928F3"/>
    <w:rsid w:val="0059293A"/>
    <w:rsid w:val="00592C6F"/>
    <w:rsid w:val="00592DB4"/>
    <w:rsid w:val="00592F43"/>
    <w:rsid w:val="00595767"/>
    <w:rsid w:val="0059758B"/>
    <w:rsid w:val="00597B84"/>
    <w:rsid w:val="005A069C"/>
    <w:rsid w:val="005A07BC"/>
    <w:rsid w:val="005A1A40"/>
    <w:rsid w:val="005A2469"/>
    <w:rsid w:val="005A25B0"/>
    <w:rsid w:val="005A2905"/>
    <w:rsid w:val="005A29A6"/>
    <w:rsid w:val="005A2F2E"/>
    <w:rsid w:val="005A33D1"/>
    <w:rsid w:val="005A46E0"/>
    <w:rsid w:val="005A5132"/>
    <w:rsid w:val="005A61D7"/>
    <w:rsid w:val="005A6D53"/>
    <w:rsid w:val="005A705E"/>
    <w:rsid w:val="005A7D36"/>
    <w:rsid w:val="005B0312"/>
    <w:rsid w:val="005B09BE"/>
    <w:rsid w:val="005B0EB5"/>
    <w:rsid w:val="005B11BE"/>
    <w:rsid w:val="005B1253"/>
    <w:rsid w:val="005B22CE"/>
    <w:rsid w:val="005B356D"/>
    <w:rsid w:val="005B4533"/>
    <w:rsid w:val="005B49F6"/>
    <w:rsid w:val="005B6142"/>
    <w:rsid w:val="005B6D96"/>
    <w:rsid w:val="005B7B4A"/>
    <w:rsid w:val="005C054D"/>
    <w:rsid w:val="005C0B20"/>
    <w:rsid w:val="005C2621"/>
    <w:rsid w:val="005C278F"/>
    <w:rsid w:val="005C2A57"/>
    <w:rsid w:val="005C5954"/>
    <w:rsid w:val="005C7128"/>
    <w:rsid w:val="005C73E7"/>
    <w:rsid w:val="005D0C63"/>
    <w:rsid w:val="005D0FE9"/>
    <w:rsid w:val="005D10D0"/>
    <w:rsid w:val="005D1801"/>
    <w:rsid w:val="005D194F"/>
    <w:rsid w:val="005D25B2"/>
    <w:rsid w:val="005D3073"/>
    <w:rsid w:val="005D3CC3"/>
    <w:rsid w:val="005D3DC5"/>
    <w:rsid w:val="005D4371"/>
    <w:rsid w:val="005D552E"/>
    <w:rsid w:val="005D5C82"/>
    <w:rsid w:val="005D62AA"/>
    <w:rsid w:val="005D6763"/>
    <w:rsid w:val="005D6BE3"/>
    <w:rsid w:val="005D7384"/>
    <w:rsid w:val="005D73CF"/>
    <w:rsid w:val="005D75D1"/>
    <w:rsid w:val="005D777B"/>
    <w:rsid w:val="005D79DB"/>
    <w:rsid w:val="005E0F6F"/>
    <w:rsid w:val="005E1E7B"/>
    <w:rsid w:val="005E2094"/>
    <w:rsid w:val="005E3492"/>
    <w:rsid w:val="005E38D9"/>
    <w:rsid w:val="005E3C95"/>
    <w:rsid w:val="005E45E8"/>
    <w:rsid w:val="005E6DC1"/>
    <w:rsid w:val="005E7BDB"/>
    <w:rsid w:val="005E7C64"/>
    <w:rsid w:val="005F009C"/>
    <w:rsid w:val="005F0104"/>
    <w:rsid w:val="005F0555"/>
    <w:rsid w:val="005F4641"/>
    <w:rsid w:val="005F47E4"/>
    <w:rsid w:val="005F51BB"/>
    <w:rsid w:val="005F5966"/>
    <w:rsid w:val="005F67AB"/>
    <w:rsid w:val="00600A82"/>
    <w:rsid w:val="0060158D"/>
    <w:rsid w:val="0060161E"/>
    <w:rsid w:val="006029F9"/>
    <w:rsid w:val="006038BF"/>
    <w:rsid w:val="0060431A"/>
    <w:rsid w:val="0061040B"/>
    <w:rsid w:val="00611FF3"/>
    <w:rsid w:val="006124CD"/>
    <w:rsid w:val="0061269D"/>
    <w:rsid w:val="0061330F"/>
    <w:rsid w:val="00613934"/>
    <w:rsid w:val="00613D7B"/>
    <w:rsid w:val="006147D4"/>
    <w:rsid w:val="00614BF9"/>
    <w:rsid w:val="00615568"/>
    <w:rsid w:val="0061557F"/>
    <w:rsid w:val="00616055"/>
    <w:rsid w:val="006162DC"/>
    <w:rsid w:val="00617A15"/>
    <w:rsid w:val="00617C59"/>
    <w:rsid w:val="006205F9"/>
    <w:rsid w:val="00623E06"/>
    <w:rsid w:val="00624436"/>
    <w:rsid w:val="00624B14"/>
    <w:rsid w:val="00624C26"/>
    <w:rsid w:val="00625030"/>
    <w:rsid w:val="00627266"/>
    <w:rsid w:val="00630344"/>
    <w:rsid w:val="00630392"/>
    <w:rsid w:val="00631EB8"/>
    <w:rsid w:val="0063324A"/>
    <w:rsid w:val="0063326A"/>
    <w:rsid w:val="00633313"/>
    <w:rsid w:val="006336EC"/>
    <w:rsid w:val="00633D67"/>
    <w:rsid w:val="0063417A"/>
    <w:rsid w:val="0063479B"/>
    <w:rsid w:val="00637106"/>
    <w:rsid w:val="0063724E"/>
    <w:rsid w:val="00640346"/>
    <w:rsid w:val="00640437"/>
    <w:rsid w:val="00640BA4"/>
    <w:rsid w:val="006423B6"/>
    <w:rsid w:val="00642C2E"/>
    <w:rsid w:val="00642E6A"/>
    <w:rsid w:val="006431B9"/>
    <w:rsid w:val="00643F2F"/>
    <w:rsid w:val="00644267"/>
    <w:rsid w:val="00644301"/>
    <w:rsid w:val="0064470F"/>
    <w:rsid w:val="00647DD1"/>
    <w:rsid w:val="00647ECA"/>
    <w:rsid w:val="00650DC4"/>
    <w:rsid w:val="00650F0D"/>
    <w:rsid w:val="0065125A"/>
    <w:rsid w:val="00653B3F"/>
    <w:rsid w:val="0065514E"/>
    <w:rsid w:val="006558CC"/>
    <w:rsid w:val="006561FB"/>
    <w:rsid w:val="006576B2"/>
    <w:rsid w:val="006578EF"/>
    <w:rsid w:val="00661067"/>
    <w:rsid w:val="00661137"/>
    <w:rsid w:val="00661AAD"/>
    <w:rsid w:val="0066374E"/>
    <w:rsid w:val="00665855"/>
    <w:rsid w:val="00665A24"/>
    <w:rsid w:val="006667E7"/>
    <w:rsid w:val="00666943"/>
    <w:rsid w:val="00670D2D"/>
    <w:rsid w:val="00672399"/>
    <w:rsid w:val="00675190"/>
    <w:rsid w:val="00676B5D"/>
    <w:rsid w:val="00676E44"/>
    <w:rsid w:val="00677C00"/>
    <w:rsid w:val="00677E12"/>
    <w:rsid w:val="00677FA3"/>
    <w:rsid w:val="00680654"/>
    <w:rsid w:val="00683340"/>
    <w:rsid w:val="006843B7"/>
    <w:rsid w:val="00684C15"/>
    <w:rsid w:val="00684C5A"/>
    <w:rsid w:val="00686528"/>
    <w:rsid w:val="006868F6"/>
    <w:rsid w:val="00686E40"/>
    <w:rsid w:val="006871AA"/>
    <w:rsid w:val="0068726D"/>
    <w:rsid w:val="00687757"/>
    <w:rsid w:val="00687845"/>
    <w:rsid w:val="0069046E"/>
    <w:rsid w:val="0069149D"/>
    <w:rsid w:val="006932C7"/>
    <w:rsid w:val="00693AF3"/>
    <w:rsid w:val="00693DA0"/>
    <w:rsid w:val="0069579A"/>
    <w:rsid w:val="00695A08"/>
    <w:rsid w:val="00695B5F"/>
    <w:rsid w:val="00696371"/>
    <w:rsid w:val="0069709A"/>
    <w:rsid w:val="00697385"/>
    <w:rsid w:val="006975F3"/>
    <w:rsid w:val="00697760"/>
    <w:rsid w:val="006A0261"/>
    <w:rsid w:val="006A0D63"/>
    <w:rsid w:val="006A1D8D"/>
    <w:rsid w:val="006A27C8"/>
    <w:rsid w:val="006A29C3"/>
    <w:rsid w:val="006A3748"/>
    <w:rsid w:val="006A5563"/>
    <w:rsid w:val="006A5720"/>
    <w:rsid w:val="006A59B2"/>
    <w:rsid w:val="006A5ED7"/>
    <w:rsid w:val="006A642E"/>
    <w:rsid w:val="006A7060"/>
    <w:rsid w:val="006A709D"/>
    <w:rsid w:val="006A7A57"/>
    <w:rsid w:val="006B07D0"/>
    <w:rsid w:val="006B1122"/>
    <w:rsid w:val="006B17C4"/>
    <w:rsid w:val="006B2104"/>
    <w:rsid w:val="006B270C"/>
    <w:rsid w:val="006B4053"/>
    <w:rsid w:val="006B4CDA"/>
    <w:rsid w:val="006B4EB1"/>
    <w:rsid w:val="006B4F21"/>
    <w:rsid w:val="006B517A"/>
    <w:rsid w:val="006B527D"/>
    <w:rsid w:val="006B6A84"/>
    <w:rsid w:val="006B73C3"/>
    <w:rsid w:val="006B74D4"/>
    <w:rsid w:val="006B7E10"/>
    <w:rsid w:val="006C0679"/>
    <w:rsid w:val="006C10EC"/>
    <w:rsid w:val="006C205A"/>
    <w:rsid w:val="006C2F35"/>
    <w:rsid w:val="006C38AD"/>
    <w:rsid w:val="006C3A20"/>
    <w:rsid w:val="006C4BCA"/>
    <w:rsid w:val="006C5D6C"/>
    <w:rsid w:val="006C6714"/>
    <w:rsid w:val="006C6B13"/>
    <w:rsid w:val="006C7212"/>
    <w:rsid w:val="006D0A24"/>
    <w:rsid w:val="006D27E3"/>
    <w:rsid w:val="006D32E1"/>
    <w:rsid w:val="006D3360"/>
    <w:rsid w:val="006D37D4"/>
    <w:rsid w:val="006D4A1A"/>
    <w:rsid w:val="006D5C13"/>
    <w:rsid w:val="006D6AFC"/>
    <w:rsid w:val="006D7005"/>
    <w:rsid w:val="006D789F"/>
    <w:rsid w:val="006D7F03"/>
    <w:rsid w:val="006E010D"/>
    <w:rsid w:val="006E04D8"/>
    <w:rsid w:val="006E0C06"/>
    <w:rsid w:val="006E0CDE"/>
    <w:rsid w:val="006E12E8"/>
    <w:rsid w:val="006E324E"/>
    <w:rsid w:val="006E62FB"/>
    <w:rsid w:val="006E63BC"/>
    <w:rsid w:val="006E6AEF"/>
    <w:rsid w:val="006E7F50"/>
    <w:rsid w:val="006F01DA"/>
    <w:rsid w:val="006F04A7"/>
    <w:rsid w:val="006F0E5F"/>
    <w:rsid w:val="006F5C30"/>
    <w:rsid w:val="006F6A6F"/>
    <w:rsid w:val="006F75F6"/>
    <w:rsid w:val="00701EA1"/>
    <w:rsid w:val="00701FFB"/>
    <w:rsid w:val="00704B80"/>
    <w:rsid w:val="00705822"/>
    <w:rsid w:val="00706329"/>
    <w:rsid w:val="007067CD"/>
    <w:rsid w:val="0070688F"/>
    <w:rsid w:val="00706C88"/>
    <w:rsid w:val="00707D1A"/>
    <w:rsid w:val="007103DC"/>
    <w:rsid w:val="00710466"/>
    <w:rsid w:val="00710764"/>
    <w:rsid w:val="007107AD"/>
    <w:rsid w:val="00710CCC"/>
    <w:rsid w:val="00711CF7"/>
    <w:rsid w:val="00713318"/>
    <w:rsid w:val="0071374F"/>
    <w:rsid w:val="00713FB0"/>
    <w:rsid w:val="007162F1"/>
    <w:rsid w:val="0071651E"/>
    <w:rsid w:val="007179EB"/>
    <w:rsid w:val="00722733"/>
    <w:rsid w:val="0072279B"/>
    <w:rsid w:val="00722AA8"/>
    <w:rsid w:val="00722E90"/>
    <w:rsid w:val="00723316"/>
    <w:rsid w:val="007243CF"/>
    <w:rsid w:val="00724BF1"/>
    <w:rsid w:val="007256F0"/>
    <w:rsid w:val="007264C0"/>
    <w:rsid w:val="00731145"/>
    <w:rsid w:val="00731E51"/>
    <w:rsid w:val="00731EC4"/>
    <w:rsid w:val="007321EC"/>
    <w:rsid w:val="0073272F"/>
    <w:rsid w:val="00732FB3"/>
    <w:rsid w:val="00733EF4"/>
    <w:rsid w:val="00734660"/>
    <w:rsid w:val="00734FB5"/>
    <w:rsid w:val="007368CF"/>
    <w:rsid w:val="00742F02"/>
    <w:rsid w:val="00745F4D"/>
    <w:rsid w:val="00746291"/>
    <w:rsid w:val="007470A7"/>
    <w:rsid w:val="0075045B"/>
    <w:rsid w:val="00750AF7"/>
    <w:rsid w:val="00751282"/>
    <w:rsid w:val="00751290"/>
    <w:rsid w:val="00751822"/>
    <w:rsid w:val="00752342"/>
    <w:rsid w:val="00752605"/>
    <w:rsid w:val="00752C76"/>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0E5"/>
    <w:rsid w:val="00771460"/>
    <w:rsid w:val="0077181C"/>
    <w:rsid w:val="00771CDC"/>
    <w:rsid w:val="00771E00"/>
    <w:rsid w:val="00772066"/>
    <w:rsid w:val="00773204"/>
    <w:rsid w:val="007733C5"/>
    <w:rsid w:val="007744AF"/>
    <w:rsid w:val="007747A5"/>
    <w:rsid w:val="00774A6B"/>
    <w:rsid w:val="00774CAE"/>
    <w:rsid w:val="007769D3"/>
    <w:rsid w:val="007777F3"/>
    <w:rsid w:val="00777CB0"/>
    <w:rsid w:val="00780FD3"/>
    <w:rsid w:val="00781013"/>
    <w:rsid w:val="00782B9A"/>
    <w:rsid w:val="00782C29"/>
    <w:rsid w:val="0078643A"/>
    <w:rsid w:val="0078754A"/>
    <w:rsid w:val="0079219A"/>
    <w:rsid w:val="00793FA1"/>
    <w:rsid w:val="00794033"/>
    <w:rsid w:val="0079521B"/>
    <w:rsid w:val="0079542A"/>
    <w:rsid w:val="00796481"/>
    <w:rsid w:val="0079649C"/>
    <w:rsid w:val="00796671"/>
    <w:rsid w:val="007974E7"/>
    <w:rsid w:val="007A02D8"/>
    <w:rsid w:val="007A0841"/>
    <w:rsid w:val="007A0E11"/>
    <w:rsid w:val="007A28E5"/>
    <w:rsid w:val="007A3D5E"/>
    <w:rsid w:val="007A3DC1"/>
    <w:rsid w:val="007A4596"/>
    <w:rsid w:val="007A4641"/>
    <w:rsid w:val="007A526D"/>
    <w:rsid w:val="007A6E29"/>
    <w:rsid w:val="007B0767"/>
    <w:rsid w:val="007B0BEA"/>
    <w:rsid w:val="007B1AB9"/>
    <w:rsid w:val="007B2933"/>
    <w:rsid w:val="007B2CE9"/>
    <w:rsid w:val="007B31A1"/>
    <w:rsid w:val="007B3EAE"/>
    <w:rsid w:val="007B49D3"/>
    <w:rsid w:val="007B52DE"/>
    <w:rsid w:val="007B7147"/>
    <w:rsid w:val="007C011E"/>
    <w:rsid w:val="007C084E"/>
    <w:rsid w:val="007C0B9A"/>
    <w:rsid w:val="007C2362"/>
    <w:rsid w:val="007C2B7E"/>
    <w:rsid w:val="007C2F08"/>
    <w:rsid w:val="007C3B83"/>
    <w:rsid w:val="007C77AB"/>
    <w:rsid w:val="007D079E"/>
    <w:rsid w:val="007D1D47"/>
    <w:rsid w:val="007D2AF1"/>
    <w:rsid w:val="007D4499"/>
    <w:rsid w:val="007D4700"/>
    <w:rsid w:val="007D4709"/>
    <w:rsid w:val="007D6201"/>
    <w:rsid w:val="007D63EE"/>
    <w:rsid w:val="007D77FD"/>
    <w:rsid w:val="007E03B8"/>
    <w:rsid w:val="007E184F"/>
    <w:rsid w:val="007E25D4"/>
    <w:rsid w:val="007E37EC"/>
    <w:rsid w:val="007E5632"/>
    <w:rsid w:val="007E5AE7"/>
    <w:rsid w:val="007E5ECC"/>
    <w:rsid w:val="007E663D"/>
    <w:rsid w:val="007E78A9"/>
    <w:rsid w:val="007F027E"/>
    <w:rsid w:val="007F1889"/>
    <w:rsid w:val="007F18D7"/>
    <w:rsid w:val="007F2C63"/>
    <w:rsid w:val="007F3D52"/>
    <w:rsid w:val="007F47B6"/>
    <w:rsid w:val="007F55CF"/>
    <w:rsid w:val="007F5869"/>
    <w:rsid w:val="00800936"/>
    <w:rsid w:val="008014EE"/>
    <w:rsid w:val="0080375D"/>
    <w:rsid w:val="00804F8C"/>
    <w:rsid w:val="00805420"/>
    <w:rsid w:val="0080560C"/>
    <w:rsid w:val="00805958"/>
    <w:rsid w:val="00805C27"/>
    <w:rsid w:val="00806526"/>
    <w:rsid w:val="00810035"/>
    <w:rsid w:val="00810709"/>
    <w:rsid w:val="00810D6F"/>
    <w:rsid w:val="00811842"/>
    <w:rsid w:val="00811A1C"/>
    <w:rsid w:val="00813E7B"/>
    <w:rsid w:val="00815233"/>
    <w:rsid w:val="00815DCB"/>
    <w:rsid w:val="008172A6"/>
    <w:rsid w:val="00817852"/>
    <w:rsid w:val="00820707"/>
    <w:rsid w:val="00821843"/>
    <w:rsid w:val="008218BC"/>
    <w:rsid w:val="00821A34"/>
    <w:rsid w:val="00821D72"/>
    <w:rsid w:val="00821E19"/>
    <w:rsid w:val="008229CF"/>
    <w:rsid w:val="00822FD6"/>
    <w:rsid w:val="008243A7"/>
    <w:rsid w:val="00824672"/>
    <w:rsid w:val="00826504"/>
    <w:rsid w:val="0082665F"/>
    <w:rsid w:val="00826C64"/>
    <w:rsid w:val="0082756C"/>
    <w:rsid w:val="00827718"/>
    <w:rsid w:val="00827AB7"/>
    <w:rsid w:val="00827F9A"/>
    <w:rsid w:val="008307DB"/>
    <w:rsid w:val="00830F66"/>
    <w:rsid w:val="0083129A"/>
    <w:rsid w:val="00832603"/>
    <w:rsid w:val="00832F4F"/>
    <w:rsid w:val="0083347D"/>
    <w:rsid w:val="00837B82"/>
    <w:rsid w:val="0084014F"/>
    <w:rsid w:val="008409A0"/>
    <w:rsid w:val="00840E78"/>
    <w:rsid w:val="00840E7D"/>
    <w:rsid w:val="0084113D"/>
    <w:rsid w:val="00843256"/>
    <w:rsid w:val="008436F3"/>
    <w:rsid w:val="00843969"/>
    <w:rsid w:val="00843D7D"/>
    <w:rsid w:val="00844815"/>
    <w:rsid w:val="00844C59"/>
    <w:rsid w:val="00845AA7"/>
    <w:rsid w:val="00846105"/>
    <w:rsid w:val="00846647"/>
    <w:rsid w:val="0084764E"/>
    <w:rsid w:val="00847E5F"/>
    <w:rsid w:val="008516A2"/>
    <w:rsid w:val="0085197D"/>
    <w:rsid w:val="00854299"/>
    <w:rsid w:val="00854AA8"/>
    <w:rsid w:val="00854F4E"/>
    <w:rsid w:val="00861751"/>
    <w:rsid w:val="008617D9"/>
    <w:rsid w:val="00863118"/>
    <w:rsid w:val="008644E9"/>
    <w:rsid w:val="00865D45"/>
    <w:rsid w:val="00867BE5"/>
    <w:rsid w:val="00867F60"/>
    <w:rsid w:val="00867F7A"/>
    <w:rsid w:val="00870A08"/>
    <w:rsid w:val="0087114C"/>
    <w:rsid w:val="00871CC0"/>
    <w:rsid w:val="00871F4D"/>
    <w:rsid w:val="00872C94"/>
    <w:rsid w:val="008734BB"/>
    <w:rsid w:val="00874213"/>
    <w:rsid w:val="008745B5"/>
    <w:rsid w:val="00874C46"/>
    <w:rsid w:val="00876FF6"/>
    <w:rsid w:val="00877AF1"/>
    <w:rsid w:val="008801C7"/>
    <w:rsid w:val="0088048D"/>
    <w:rsid w:val="008806C3"/>
    <w:rsid w:val="00880EFA"/>
    <w:rsid w:val="008821E9"/>
    <w:rsid w:val="00882E43"/>
    <w:rsid w:val="00883758"/>
    <w:rsid w:val="0088384E"/>
    <w:rsid w:val="00883BE5"/>
    <w:rsid w:val="00884A62"/>
    <w:rsid w:val="00884EDE"/>
    <w:rsid w:val="008857CD"/>
    <w:rsid w:val="008858FF"/>
    <w:rsid w:val="00887616"/>
    <w:rsid w:val="00887772"/>
    <w:rsid w:val="00887EBA"/>
    <w:rsid w:val="00890617"/>
    <w:rsid w:val="00890B22"/>
    <w:rsid w:val="00892154"/>
    <w:rsid w:val="00893032"/>
    <w:rsid w:val="00893CA4"/>
    <w:rsid w:val="008952C7"/>
    <w:rsid w:val="008A0D15"/>
    <w:rsid w:val="008A15F5"/>
    <w:rsid w:val="008A1644"/>
    <w:rsid w:val="008A1AB9"/>
    <w:rsid w:val="008A20E6"/>
    <w:rsid w:val="008A32BB"/>
    <w:rsid w:val="008A361B"/>
    <w:rsid w:val="008A37AB"/>
    <w:rsid w:val="008A56F0"/>
    <w:rsid w:val="008A6552"/>
    <w:rsid w:val="008A66DB"/>
    <w:rsid w:val="008A72D5"/>
    <w:rsid w:val="008A7BA9"/>
    <w:rsid w:val="008B0036"/>
    <w:rsid w:val="008B22D7"/>
    <w:rsid w:val="008B3336"/>
    <w:rsid w:val="008B4AF1"/>
    <w:rsid w:val="008B6176"/>
    <w:rsid w:val="008C2357"/>
    <w:rsid w:val="008C46DD"/>
    <w:rsid w:val="008C49AA"/>
    <w:rsid w:val="008C5661"/>
    <w:rsid w:val="008C58CC"/>
    <w:rsid w:val="008C6A82"/>
    <w:rsid w:val="008C7088"/>
    <w:rsid w:val="008C7CAD"/>
    <w:rsid w:val="008D01A1"/>
    <w:rsid w:val="008D0A21"/>
    <w:rsid w:val="008D11FC"/>
    <w:rsid w:val="008D1CD3"/>
    <w:rsid w:val="008D4B33"/>
    <w:rsid w:val="008D5142"/>
    <w:rsid w:val="008D6270"/>
    <w:rsid w:val="008D6AC1"/>
    <w:rsid w:val="008D6D46"/>
    <w:rsid w:val="008E0466"/>
    <w:rsid w:val="008E06CF"/>
    <w:rsid w:val="008E2BE8"/>
    <w:rsid w:val="008E306A"/>
    <w:rsid w:val="008E38BD"/>
    <w:rsid w:val="008E51A1"/>
    <w:rsid w:val="008E59E3"/>
    <w:rsid w:val="008E6877"/>
    <w:rsid w:val="008E6C0E"/>
    <w:rsid w:val="008E7D6A"/>
    <w:rsid w:val="008F12DF"/>
    <w:rsid w:val="008F2604"/>
    <w:rsid w:val="008F346F"/>
    <w:rsid w:val="008F6737"/>
    <w:rsid w:val="008F6A76"/>
    <w:rsid w:val="008F764B"/>
    <w:rsid w:val="00900A41"/>
    <w:rsid w:val="00900AEC"/>
    <w:rsid w:val="00900D08"/>
    <w:rsid w:val="009010BD"/>
    <w:rsid w:val="009011DD"/>
    <w:rsid w:val="00901C89"/>
    <w:rsid w:val="00902780"/>
    <w:rsid w:val="00903A72"/>
    <w:rsid w:val="009048AC"/>
    <w:rsid w:val="0090524C"/>
    <w:rsid w:val="0090603B"/>
    <w:rsid w:val="00906576"/>
    <w:rsid w:val="00906E09"/>
    <w:rsid w:val="00907204"/>
    <w:rsid w:val="0090729A"/>
    <w:rsid w:val="009079EB"/>
    <w:rsid w:val="00907DAD"/>
    <w:rsid w:val="00910A45"/>
    <w:rsid w:val="00911582"/>
    <w:rsid w:val="00912501"/>
    <w:rsid w:val="00912A2C"/>
    <w:rsid w:val="00912B12"/>
    <w:rsid w:val="0091316F"/>
    <w:rsid w:val="00914B9D"/>
    <w:rsid w:val="00915975"/>
    <w:rsid w:val="00915D13"/>
    <w:rsid w:val="009162AB"/>
    <w:rsid w:val="00917634"/>
    <w:rsid w:val="00920F0B"/>
    <w:rsid w:val="00921C61"/>
    <w:rsid w:val="00922726"/>
    <w:rsid w:val="00923542"/>
    <w:rsid w:val="00923618"/>
    <w:rsid w:val="00923EF5"/>
    <w:rsid w:val="00927091"/>
    <w:rsid w:val="009278D2"/>
    <w:rsid w:val="00930C52"/>
    <w:rsid w:val="00931B3C"/>
    <w:rsid w:val="00931F5A"/>
    <w:rsid w:val="00932C6E"/>
    <w:rsid w:val="00933C79"/>
    <w:rsid w:val="00933E34"/>
    <w:rsid w:val="009343BE"/>
    <w:rsid w:val="009347B9"/>
    <w:rsid w:val="00934910"/>
    <w:rsid w:val="00934CA2"/>
    <w:rsid w:val="00934CA3"/>
    <w:rsid w:val="00935E81"/>
    <w:rsid w:val="009408D9"/>
    <w:rsid w:val="009414A5"/>
    <w:rsid w:val="0094235F"/>
    <w:rsid w:val="00942AE2"/>
    <w:rsid w:val="00943D0C"/>
    <w:rsid w:val="0094420D"/>
    <w:rsid w:val="00944C66"/>
    <w:rsid w:val="0094585B"/>
    <w:rsid w:val="0094665B"/>
    <w:rsid w:val="00947751"/>
    <w:rsid w:val="009477C3"/>
    <w:rsid w:val="00950D3A"/>
    <w:rsid w:val="00950E2A"/>
    <w:rsid w:val="009515BA"/>
    <w:rsid w:val="00951F97"/>
    <w:rsid w:val="0095231D"/>
    <w:rsid w:val="009533B2"/>
    <w:rsid w:val="00953BA6"/>
    <w:rsid w:val="00955384"/>
    <w:rsid w:val="00955C7D"/>
    <w:rsid w:val="00955E4D"/>
    <w:rsid w:val="00957415"/>
    <w:rsid w:val="00961A69"/>
    <w:rsid w:val="00961E0F"/>
    <w:rsid w:val="0096372B"/>
    <w:rsid w:val="0096475A"/>
    <w:rsid w:val="00965312"/>
    <w:rsid w:val="0096681D"/>
    <w:rsid w:val="00966A68"/>
    <w:rsid w:val="0096723F"/>
    <w:rsid w:val="009672B2"/>
    <w:rsid w:val="00970764"/>
    <w:rsid w:val="00971D67"/>
    <w:rsid w:val="00972C5C"/>
    <w:rsid w:val="00972CC8"/>
    <w:rsid w:val="009744BB"/>
    <w:rsid w:val="00974660"/>
    <w:rsid w:val="00974DB7"/>
    <w:rsid w:val="00974DC6"/>
    <w:rsid w:val="00977845"/>
    <w:rsid w:val="009778F4"/>
    <w:rsid w:val="00977F2D"/>
    <w:rsid w:val="00980459"/>
    <w:rsid w:val="00982155"/>
    <w:rsid w:val="009824C4"/>
    <w:rsid w:val="00982DCA"/>
    <w:rsid w:val="009830B7"/>
    <w:rsid w:val="009837FA"/>
    <w:rsid w:val="00983B6B"/>
    <w:rsid w:val="00984C22"/>
    <w:rsid w:val="0098570E"/>
    <w:rsid w:val="0098715F"/>
    <w:rsid w:val="0098768F"/>
    <w:rsid w:val="0099081F"/>
    <w:rsid w:val="009909A6"/>
    <w:rsid w:val="00991317"/>
    <w:rsid w:val="00992182"/>
    <w:rsid w:val="009921BC"/>
    <w:rsid w:val="009944EE"/>
    <w:rsid w:val="00997674"/>
    <w:rsid w:val="00997940"/>
    <w:rsid w:val="009A02EE"/>
    <w:rsid w:val="009A12A2"/>
    <w:rsid w:val="009A1FFF"/>
    <w:rsid w:val="009A48FC"/>
    <w:rsid w:val="009A558E"/>
    <w:rsid w:val="009A57F1"/>
    <w:rsid w:val="009A7B8C"/>
    <w:rsid w:val="009B0711"/>
    <w:rsid w:val="009B1E81"/>
    <w:rsid w:val="009B44FF"/>
    <w:rsid w:val="009B4A9E"/>
    <w:rsid w:val="009B6417"/>
    <w:rsid w:val="009B68C3"/>
    <w:rsid w:val="009C0BA1"/>
    <w:rsid w:val="009C109D"/>
    <w:rsid w:val="009C3B63"/>
    <w:rsid w:val="009C49C6"/>
    <w:rsid w:val="009C52E9"/>
    <w:rsid w:val="009C56BF"/>
    <w:rsid w:val="009C5C76"/>
    <w:rsid w:val="009C605F"/>
    <w:rsid w:val="009C7979"/>
    <w:rsid w:val="009D0168"/>
    <w:rsid w:val="009D0602"/>
    <w:rsid w:val="009D0FEC"/>
    <w:rsid w:val="009D14AE"/>
    <w:rsid w:val="009D1AC7"/>
    <w:rsid w:val="009D322A"/>
    <w:rsid w:val="009D4442"/>
    <w:rsid w:val="009D474B"/>
    <w:rsid w:val="009D5719"/>
    <w:rsid w:val="009D68B2"/>
    <w:rsid w:val="009E01F8"/>
    <w:rsid w:val="009E08E5"/>
    <w:rsid w:val="009E1BBF"/>
    <w:rsid w:val="009E312F"/>
    <w:rsid w:val="009E39A0"/>
    <w:rsid w:val="009E3FF5"/>
    <w:rsid w:val="009E4A06"/>
    <w:rsid w:val="009E5D6F"/>
    <w:rsid w:val="009F065D"/>
    <w:rsid w:val="009F16E6"/>
    <w:rsid w:val="009F5B7E"/>
    <w:rsid w:val="009F7494"/>
    <w:rsid w:val="00A0135C"/>
    <w:rsid w:val="00A0160E"/>
    <w:rsid w:val="00A029C3"/>
    <w:rsid w:val="00A03DD8"/>
    <w:rsid w:val="00A03DEA"/>
    <w:rsid w:val="00A058DD"/>
    <w:rsid w:val="00A05BD2"/>
    <w:rsid w:val="00A071FC"/>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31E"/>
    <w:rsid w:val="00A23818"/>
    <w:rsid w:val="00A23967"/>
    <w:rsid w:val="00A23A87"/>
    <w:rsid w:val="00A241B4"/>
    <w:rsid w:val="00A24E0D"/>
    <w:rsid w:val="00A25E4D"/>
    <w:rsid w:val="00A26B12"/>
    <w:rsid w:val="00A274EB"/>
    <w:rsid w:val="00A27F89"/>
    <w:rsid w:val="00A30F2A"/>
    <w:rsid w:val="00A31B18"/>
    <w:rsid w:val="00A32450"/>
    <w:rsid w:val="00A332D9"/>
    <w:rsid w:val="00A3390A"/>
    <w:rsid w:val="00A3425D"/>
    <w:rsid w:val="00A345FC"/>
    <w:rsid w:val="00A3491C"/>
    <w:rsid w:val="00A34A53"/>
    <w:rsid w:val="00A36B17"/>
    <w:rsid w:val="00A372B7"/>
    <w:rsid w:val="00A401E6"/>
    <w:rsid w:val="00A40879"/>
    <w:rsid w:val="00A40A0B"/>
    <w:rsid w:val="00A40DDD"/>
    <w:rsid w:val="00A40ECF"/>
    <w:rsid w:val="00A420A9"/>
    <w:rsid w:val="00A429E8"/>
    <w:rsid w:val="00A432F3"/>
    <w:rsid w:val="00A4338B"/>
    <w:rsid w:val="00A43B8A"/>
    <w:rsid w:val="00A45558"/>
    <w:rsid w:val="00A46405"/>
    <w:rsid w:val="00A46AF4"/>
    <w:rsid w:val="00A47533"/>
    <w:rsid w:val="00A47B6D"/>
    <w:rsid w:val="00A5064A"/>
    <w:rsid w:val="00A50AC1"/>
    <w:rsid w:val="00A51DFF"/>
    <w:rsid w:val="00A52324"/>
    <w:rsid w:val="00A5286E"/>
    <w:rsid w:val="00A5477F"/>
    <w:rsid w:val="00A54D49"/>
    <w:rsid w:val="00A55187"/>
    <w:rsid w:val="00A56600"/>
    <w:rsid w:val="00A571E8"/>
    <w:rsid w:val="00A60DC5"/>
    <w:rsid w:val="00A61403"/>
    <w:rsid w:val="00A625A0"/>
    <w:rsid w:val="00A634D5"/>
    <w:rsid w:val="00A634FD"/>
    <w:rsid w:val="00A636C1"/>
    <w:rsid w:val="00A63CFD"/>
    <w:rsid w:val="00A64D89"/>
    <w:rsid w:val="00A6575B"/>
    <w:rsid w:val="00A66177"/>
    <w:rsid w:val="00A66691"/>
    <w:rsid w:val="00A67663"/>
    <w:rsid w:val="00A711D6"/>
    <w:rsid w:val="00A7237A"/>
    <w:rsid w:val="00A75601"/>
    <w:rsid w:val="00A75CC0"/>
    <w:rsid w:val="00A76402"/>
    <w:rsid w:val="00A76F0D"/>
    <w:rsid w:val="00A775B6"/>
    <w:rsid w:val="00A77C85"/>
    <w:rsid w:val="00A77D76"/>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EEB"/>
    <w:rsid w:val="00A9130B"/>
    <w:rsid w:val="00A9270B"/>
    <w:rsid w:val="00A944FF"/>
    <w:rsid w:val="00A97953"/>
    <w:rsid w:val="00A97A29"/>
    <w:rsid w:val="00AA0EF0"/>
    <w:rsid w:val="00AA1711"/>
    <w:rsid w:val="00AA2830"/>
    <w:rsid w:val="00AA3B73"/>
    <w:rsid w:val="00AA488F"/>
    <w:rsid w:val="00AA4F90"/>
    <w:rsid w:val="00AA5702"/>
    <w:rsid w:val="00AA5E4C"/>
    <w:rsid w:val="00AA66E7"/>
    <w:rsid w:val="00AA6822"/>
    <w:rsid w:val="00AA6ACA"/>
    <w:rsid w:val="00AA6D69"/>
    <w:rsid w:val="00AA7FB7"/>
    <w:rsid w:val="00AB01C5"/>
    <w:rsid w:val="00AB089C"/>
    <w:rsid w:val="00AB1D0A"/>
    <w:rsid w:val="00AB39C7"/>
    <w:rsid w:val="00AB4767"/>
    <w:rsid w:val="00AB4CB4"/>
    <w:rsid w:val="00AB5922"/>
    <w:rsid w:val="00AB5CA2"/>
    <w:rsid w:val="00AB5E2B"/>
    <w:rsid w:val="00AB6E4B"/>
    <w:rsid w:val="00AB7AE9"/>
    <w:rsid w:val="00AB7DCC"/>
    <w:rsid w:val="00AC10A5"/>
    <w:rsid w:val="00AC17A6"/>
    <w:rsid w:val="00AC17E2"/>
    <w:rsid w:val="00AC3385"/>
    <w:rsid w:val="00AC6227"/>
    <w:rsid w:val="00AC6506"/>
    <w:rsid w:val="00AC76C1"/>
    <w:rsid w:val="00AD1506"/>
    <w:rsid w:val="00AD47CA"/>
    <w:rsid w:val="00AD4E8F"/>
    <w:rsid w:val="00AD57A7"/>
    <w:rsid w:val="00AE0128"/>
    <w:rsid w:val="00AE020F"/>
    <w:rsid w:val="00AE0712"/>
    <w:rsid w:val="00AE15BD"/>
    <w:rsid w:val="00AE1D1B"/>
    <w:rsid w:val="00AE30A9"/>
    <w:rsid w:val="00AE3C4C"/>
    <w:rsid w:val="00AE3E50"/>
    <w:rsid w:val="00AE469B"/>
    <w:rsid w:val="00AE51D8"/>
    <w:rsid w:val="00AE6001"/>
    <w:rsid w:val="00AF05F1"/>
    <w:rsid w:val="00AF06EF"/>
    <w:rsid w:val="00AF0742"/>
    <w:rsid w:val="00AF07BE"/>
    <w:rsid w:val="00AF0AA7"/>
    <w:rsid w:val="00AF18F5"/>
    <w:rsid w:val="00AF1B8E"/>
    <w:rsid w:val="00AF2A0C"/>
    <w:rsid w:val="00AF49B0"/>
    <w:rsid w:val="00AF4D24"/>
    <w:rsid w:val="00AF61E8"/>
    <w:rsid w:val="00AF63B9"/>
    <w:rsid w:val="00AF64B0"/>
    <w:rsid w:val="00AF6742"/>
    <w:rsid w:val="00B0063E"/>
    <w:rsid w:val="00B00B29"/>
    <w:rsid w:val="00B011BB"/>
    <w:rsid w:val="00B01449"/>
    <w:rsid w:val="00B016FC"/>
    <w:rsid w:val="00B01EF2"/>
    <w:rsid w:val="00B02C56"/>
    <w:rsid w:val="00B054F1"/>
    <w:rsid w:val="00B055C6"/>
    <w:rsid w:val="00B06AED"/>
    <w:rsid w:val="00B07D1A"/>
    <w:rsid w:val="00B1088F"/>
    <w:rsid w:val="00B112F1"/>
    <w:rsid w:val="00B12025"/>
    <w:rsid w:val="00B12588"/>
    <w:rsid w:val="00B13AE9"/>
    <w:rsid w:val="00B14E93"/>
    <w:rsid w:val="00B164F3"/>
    <w:rsid w:val="00B16521"/>
    <w:rsid w:val="00B17F1E"/>
    <w:rsid w:val="00B20167"/>
    <w:rsid w:val="00B20742"/>
    <w:rsid w:val="00B20A65"/>
    <w:rsid w:val="00B21191"/>
    <w:rsid w:val="00B24B94"/>
    <w:rsid w:val="00B25697"/>
    <w:rsid w:val="00B263DE"/>
    <w:rsid w:val="00B2720D"/>
    <w:rsid w:val="00B27340"/>
    <w:rsid w:val="00B30224"/>
    <w:rsid w:val="00B30D3B"/>
    <w:rsid w:val="00B31555"/>
    <w:rsid w:val="00B3199A"/>
    <w:rsid w:val="00B32C6E"/>
    <w:rsid w:val="00B343DA"/>
    <w:rsid w:val="00B35249"/>
    <w:rsid w:val="00B377E1"/>
    <w:rsid w:val="00B37FB0"/>
    <w:rsid w:val="00B40B4A"/>
    <w:rsid w:val="00B41C4D"/>
    <w:rsid w:val="00B42BAA"/>
    <w:rsid w:val="00B435FA"/>
    <w:rsid w:val="00B43818"/>
    <w:rsid w:val="00B453EF"/>
    <w:rsid w:val="00B4547F"/>
    <w:rsid w:val="00B455DA"/>
    <w:rsid w:val="00B466E6"/>
    <w:rsid w:val="00B469C0"/>
    <w:rsid w:val="00B53512"/>
    <w:rsid w:val="00B5371D"/>
    <w:rsid w:val="00B54726"/>
    <w:rsid w:val="00B54C78"/>
    <w:rsid w:val="00B559DC"/>
    <w:rsid w:val="00B57AF3"/>
    <w:rsid w:val="00B60CA2"/>
    <w:rsid w:val="00B6166C"/>
    <w:rsid w:val="00B618EE"/>
    <w:rsid w:val="00B62E9E"/>
    <w:rsid w:val="00B632B5"/>
    <w:rsid w:val="00B638E4"/>
    <w:rsid w:val="00B648E0"/>
    <w:rsid w:val="00B65FB8"/>
    <w:rsid w:val="00B6769D"/>
    <w:rsid w:val="00B70AA3"/>
    <w:rsid w:val="00B70C97"/>
    <w:rsid w:val="00B70D3F"/>
    <w:rsid w:val="00B71755"/>
    <w:rsid w:val="00B71AB2"/>
    <w:rsid w:val="00B71D74"/>
    <w:rsid w:val="00B71DCF"/>
    <w:rsid w:val="00B72CC9"/>
    <w:rsid w:val="00B73DC7"/>
    <w:rsid w:val="00B7415F"/>
    <w:rsid w:val="00B74FD5"/>
    <w:rsid w:val="00B76B76"/>
    <w:rsid w:val="00B77A95"/>
    <w:rsid w:val="00B8078C"/>
    <w:rsid w:val="00B80BB6"/>
    <w:rsid w:val="00B81CAF"/>
    <w:rsid w:val="00B81DAB"/>
    <w:rsid w:val="00B83570"/>
    <w:rsid w:val="00B843B9"/>
    <w:rsid w:val="00B843E7"/>
    <w:rsid w:val="00B84971"/>
    <w:rsid w:val="00B84DDC"/>
    <w:rsid w:val="00B8542C"/>
    <w:rsid w:val="00B8585C"/>
    <w:rsid w:val="00B86284"/>
    <w:rsid w:val="00B910FD"/>
    <w:rsid w:val="00B91BD0"/>
    <w:rsid w:val="00B91CE4"/>
    <w:rsid w:val="00B91F7C"/>
    <w:rsid w:val="00B922A4"/>
    <w:rsid w:val="00B93C39"/>
    <w:rsid w:val="00B94236"/>
    <w:rsid w:val="00B94C9D"/>
    <w:rsid w:val="00B94F83"/>
    <w:rsid w:val="00B96105"/>
    <w:rsid w:val="00B962AC"/>
    <w:rsid w:val="00B9661E"/>
    <w:rsid w:val="00B972C5"/>
    <w:rsid w:val="00B97966"/>
    <w:rsid w:val="00B97998"/>
    <w:rsid w:val="00BA07C0"/>
    <w:rsid w:val="00BA1D21"/>
    <w:rsid w:val="00BA2C2D"/>
    <w:rsid w:val="00BA5B3F"/>
    <w:rsid w:val="00BA5BD5"/>
    <w:rsid w:val="00BA5E03"/>
    <w:rsid w:val="00BA5F48"/>
    <w:rsid w:val="00BA72ED"/>
    <w:rsid w:val="00BA798A"/>
    <w:rsid w:val="00BA7F52"/>
    <w:rsid w:val="00BB25F2"/>
    <w:rsid w:val="00BB3119"/>
    <w:rsid w:val="00BB3237"/>
    <w:rsid w:val="00BB3B23"/>
    <w:rsid w:val="00BB6764"/>
    <w:rsid w:val="00BC0874"/>
    <w:rsid w:val="00BC0D32"/>
    <w:rsid w:val="00BC11E0"/>
    <w:rsid w:val="00BC233D"/>
    <w:rsid w:val="00BC455E"/>
    <w:rsid w:val="00BC50F3"/>
    <w:rsid w:val="00BD02A2"/>
    <w:rsid w:val="00BD11A6"/>
    <w:rsid w:val="00BD1333"/>
    <w:rsid w:val="00BD2D1B"/>
    <w:rsid w:val="00BD3330"/>
    <w:rsid w:val="00BD4904"/>
    <w:rsid w:val="00BD514B"/>
    <w:rsid w:val="00BD5405"/>
    <w:rsid w:val="00BD596D"/>
    <w:rsid w:val="00BD660B"/>
    <w:rsid w:val="00BD6B5A"/>
    <w:rsid w:val="00BD6C86"/>
    <w:rsid w:val="00BD71ED"/>
    <w:rsid w:val="00BE03BC"/>
    <w:rsid w:val="00BE2189"/>
    <w:rsid w:val="00BE2202"/>
    <w:rsid w:val="00BE2405"/>
    <w:rsid w:val="00BE2BF9"/>
    <w:rsid w:val="00BE3A35"/>
    <w:rsid w:val="00BE68EE"/>
    <w:rsid w:val="00BE6F8C"/>
    <w:rsid w:val="00BE72BF"/>
    <w:rsid w:val="00BF008C"/>
    <w:rsid w:val="00BF0EAC"/>
    <w:rsid w:val="00BF20C8"/>
    <w:rsid w:val="00BF2973"/>
    <w:rsid w:val="00BF36B9"/>
    <w:rsid w:val="00BF3CBF"/>
    <w:rsid w:val="00BF460B"/>
    <w:rsid w:val="00BF4A02"/>
    <w:rsid w:val="00BF507A"/>
    <w:rsid w:val="00BF6070"/>
    <w:rsid w:val="00BF6751"/>
    <w:rsid w:val="00BF7574"/>
    <w:rsid w:val="00C01173"/>
    <w:rsid w:val="00C01378"/>
    <w:rsid w:val="00C01FB6"/>
    <w:rsid w:val="00C0232A"/>
    <w:rsid w:val="00C0280A"/>
    <w:rsid w:val="00C02FCE"/>
    <w:rsid w:val="00C03BF3"/>
    <w:rsid w:val="00C03E38"/>
    <w:rsid w:val="00C047B4"/>
    <w:rsid w:val="00C04C7A"/>
    <w:rsid w:val="00C04D68"/>
    <w:rsid w:val="00C0547C"/>
    <w:rsid w:val="00C06D42"/>
    <w:rsid w:val="00C1025C"/>
    <w:rsid w:val="00C10E0B"/>
    <w:rsid w:val="00C10F79"/>
    <w:rsid w:val="00C11164"/>
    <w:rsid w:val="00C118F6"/>
    <w:rsid w:val="00C11F93"/>
    <w:rsid w:val="00C12607"/>
    <w:rsid w:val="00C15250"/>
    <w:rsid w:val="00C15B9B"/>
    <w:rsid w:val="00C20DD4"/>
    <w:rsid w:val="00C214F5"/>
    <w:rsid w:val="00C21508"/>
    <w:rsid w:val="00C21E11"/>
    <w:rsid w:val="00C22970"/>
    <w:rsid w:val="00C22FA0"/>
    <w:rsid w:val="00C235E7"/>
    <w:rsid w:val="00C23ADC"/>
    <w:rsid w:val="00C23D57"/>
    <w:rsid w:val="00C247C5"/>
    <w:rsid w:val="00C24C06"/>
    <w:rsid w:val="00C250A3"/>
    <w:rsid w:val="00C26A8A"/>
    <w:rsid w:val="00C279B5"/>
    <w:rsid w:val="00C27BF0"/>
    <w:rsid w:val="00C3087B"/>
    <w:rsid w:val="00C31563"/>
    <w:rsid w:val="00C320CC"/>
    <w:rsid w:val="00C3292F"/>
    <w:rsid w:val="00C32C4B"/>
    <w:rsid w:val="00C32F34"/>
    <w:rsid w:val="00C33A2D"/>
    <w:rsid w:val="00C33EA4"/>
    <w:rsid w:val="00C33F4F"/>
    <w:rsid w:val="00C340AA"/>
    <w:rsid w:val="00C35461"/>
    <w:rsid w:val="00C3759A"/>
    <w:rsid w:val="00C37E5F"/>
    <w:rsid w:val="00C40019"/>
    <w:rsid w:val="00C4115A"/>
    <w:rsid w:val="00C41901"/>
    <w:rsid w:val="00C41B0F"/>
    <w:rsid w:val="00C42DBC"/>
    <w:rsid w:val="00C43364"/>
    <w:rsid w:val="00C44AC7"/>
    <w:rsid w:val="00C45110"/>
    <w:rsid w:val="00C4528E"/>
    <w:rsid w:val="00C45835"/>
    <w:rsid w:val="00C45D43"/>
    <w:rsid w:val="00C46B47"/>
    <w:rsid w:val="00C4798A"/>
    <w:rsid w:val="00C50043"/>
    <w:rsid w:val="00C50F2E"/>
    <w:rsid w:val="00C51298"/>
    <w:rsid w:val="00C5165A"/>
    <w:rsid w:val="00C523E2"/>
    <w:rsid w:val="00C539C8"/>
    <w:rsid w:val="00C5432C"/>
    <w:rsid w:val="00C54E24"/>
    <w:rsid w:val="00C54FB7"/>
    <w:rsid w:val="00C55810"/>
    <w:rsid w:val="00C55A38"/>
    <w:rsid w:val="00C55F37"/>
    <w:rsid w:val="00C56409"/>
    <w:rsid w:val="00C57040"/>
    <w:rsid w:val="00C5759C"/>
    <w:rsid w:val="00C577C9"/>
    <w:rsid w:val="00C57E12"/>
    <w:rsid w:val="00C60F71"/>
    <w:rsid w:val="00C611D1"/>
    <w:rsid w:val="00C6406B"/>
    <w:rsid w:val="00C644B3"/>
    <w:rsid w:val="00C64582"/>
    <w:rsid w:val="00C673E2"/>
    <w:rsid w:val="00C676AC"/>
    <w:rsid w:val="00C67B62"/>
    <w:rsid w:val="00C67F5D"/>
    <w:rsid w:val="00C70DE0"/>
    <w:rsid w:val="00C73157"/>
    <w:rsid w:val="00C7363B"/>
    <w:rsid w:val="00C74A6A"/>
    <w:rsid w:val="00C7512B"/>
    <w:rsid w:val="00C7514F"/>
    <w:rsid w:val="00C75386"/>
    <w:rsid w:val="00C7549E"/>
    <w:rsid w:val="00C75C86"/>
    <w:rsid w:val="00C761E1"/>
    <w:rsid w:val="00C761E6"/>
    <w:rsid w:val="00C76930"/>
    <w:rsid w:val="00C83E07"/>
    <w:rsid w:val="00C84779"/>
    <w:rsid w:val="00C85CBA"/>
    <w:rsid w:val="00C8612D"/>
    <w:rsid w:val="00C86A25"/>
    <w:rsid w:val="00C8712B"/>
    <w:rsid w:val="00C90575"/>
    <w:rsid w:val="00C90783"/>
    <w:rsid w:val="00C91676"/>
    <w:rsid w:val="00C91802"/>
    <w:rsid w:val="00C919D2"/>
    <w:rsid w:val="00C92980"/>
    <w:rsid w:val="00C92CEF"/>
    <w:rsid w:val="00C946D1"/>
    <w:rsid w:val="00C949A4"/>
    <w:rsid w:val="00C95CE0"/>
    <w:rsid w:val="00C96A5B"/>
    <w:rsid w:val="00C97799"/>
    <w:rsid w:val="00C97DD7"/>
    <w:rsid w:val="00CA30D3"/>
    <w:rsid w:val="00CA3866"/>
    <w:rsid w:val="00CA39BA"/>
    <w:rsid w:val="00CA3F86"/>
    <w:rsid w:val="00CA44BF"/>
    <w:rsid w:val="00CA56B8"/>
    <w:rsid w:val="00CA5CAD"/>
    <w:rsid w:val="00CA5F08"/>
    <w:rsid w:val="00CA7213"/>
    <w:rsid w:val="00CA7CC6"/>
    <w:rsid w:val="00CB1034"/>
    <w:rsid w:val="00CB107D"/>
    <w:rsid w:val="00CB15A5"/>
    <w:rsid w:val="00CB15BC"/>
    <w:rsid w:val="00CB202C"/>
    <w:rsid w:val="00CB2942"/>
    <w:rsid w:val="00CB37F7"/>
    <w:rsid w:val="00CB401B"/>
    <w:rsid w:val="00CB4182"/>
    <w:rsid w:val="00CB44C6"/>
    <w:rsid w:val="00CB58AC"/>
    <w:rsid w:val="00CB5B09"/>
    <w:rsid w:val="00CB61DC"/>
    <w:rsid w:val="00CB6592"/>
    <w:rsid w:val="00CB66DD"/>
    <w:rsid w:val="00CB6791"/>
    <w:rsid w:val="00CB68F3"/>
    <w:rsid w:val="00CC01F6"/>
    <w:rsid w:val="00CC0DC1"/>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556E"/>
    <w:rsid w:val="00CD692A"/>
    <w:rsid w:val="00CD7EDE"/>
    <w:rsid w:val="00CE1698"/>
    <w:rsid w:val="00CE203E"/>
    <w:rsid w:val="00CE3FD1"/>
    <w:rsid w:val="00CE429E"/>
    <w:rsid w:val="00CE4A91"/>
    <w:rsid w:val="00CE58ED"/>
    <w:rsid w:val="00CE6446"/>
    <w:rsid w:val="00CE6BF2"/>
    <w:rsid w:val="00CF007C"/>
    <w:rsid w:val="00CF0F4C"/>
    <w:rsid w:val="00CF20C1"/>
    <w:rsid w:val="00CF2858"/>
    <w:rsid w:val="00CF2CF1"/>
    <w:rsid w:val="00CF383B"/>
    <w:rsid w:val="00CF4D0D"/>
    <w:rsid w:val="00CF69BC"/>
    <w:rsid w:val="00D00463"/>
    <w:rsid w:val="00D008D7"/>
    <w:rsid w:val="00D010D7"/>
    <w:rsid w:val="00D012DE"/>
    <w:rsid w:val="00D0220B"/>
    <w:rsid w:val="00D02928"/>
    <w:rsid w:val="00D029AC"/>
    <w:rsid w:val="00D03F55"/>
    <w:rsid w:val="00D04C98"/>
    <w:rsid w:val="00D056CD"/>
    <w:rsid w:val="00D05C25"/>
    <w:rsid w:val="00D05D6A"/>
    <w:rsid w:val="00D0631A"/>
    <w:rsid w:val="00D063F1"/>
    <w:rsid w:val="00D10525"/>
    <w:rsid w:val="00D10761"/>
    <w:rsid w:val="00D1327E"/>
    <w:rsid w:val="00D13587"/>
    <w:rsid w:val="00D136FD"/>
    <w:rsid w:val="00D13E6E"/>
    <w:rsid w:val="00D1417E"/>
    <w:rsid w:val="00D1441F"/>
    <w:rsid w:val="00D14B09"/>
    <w:rsid w:val="00D14C40"/>
    <w:rsid w:val="00D168C5"/>
    <w:rsid w:val="00D16D85"/>
    <w:rsid w:val="00D205E1"/>
    <w:rsid w:val="00D209D1"/>
    <w:rsid w:val="00D20A23"/>
    <w:rsid w:val="00D20A8A"/>
    <w:rsid w:val="00D20CCA"/>
    <w:rsid w:val="00D22D03"/>
    <w:rsid w:val="00D23203"/>
    <w:rsid w:val="00D24836"/>
    <w:rsid w:val="00D24CCC"/>
    <w:rsid w:val="00D24F81"/>
    <w:rsid w:val="00D2572C"/>
    <w:rsid w:val="00D2600D"/>
    <w:rsid w:val="00D279BF"/>
    <w:rsid w:val="00D27AFF"/>
    <w:rsid w:val="00D27D3B"/>
    <w:rsid w:val="00D30AE4"/>
    <w:rsid w:val="00D30F8B"/>
    <w:rsid w:val="00D31497"/>
    <w:rsid w:val="00D315EC"/>
    <w:rsid w:val="00D32177"/>
    <w:rsid w:val="00D33D53"/>
    <w:rsid w:val="00D343EB"/>
    <w:rsid w:val="00D359E6"/>
    <w:rsid w:val="00D35EA2"/>
    <w:rsid w:val="00D362C0"/>
    <w:rsid w:val="00D37775"/>
    <w:rsid w:val="00D43DBD"/>
    <w:rsid w:val="00D459FD"/>
    <w:rsid w:val="00D45B60"/>
    <w:rsid w:val="00D460C4"/>
    <w:rsid w:val="00D46C23"/>
    <w:rsid w:val="00D46FCB"/>
    <w:rsid w:val="00D5173D"/>
    <w:rsid w:val="00D5184B"/>
    <w:rsid w:val="00D52359"/>
    <w:rsid w:val="00D52C82"/>
    <w:rsid w:val="00D53AF4"/>
    <w:rsid w:val="00D53EE6"/>
    <w:rsid w:val="00D56A47"/>
    <w:rsid w:val="00D57B4C"/>
    <w:rsid w:val="00D57DFB"/>
    <w:rsid w:val="00D609F9"/>
    <w:rsid w:val="00D611B5"/>
    <w:rsid w:val="00D62DB4"/>
    <w:rsid w:val="00D62DDD"/>
    <w:rsid w:val="00D63D5D"/>
    <w:rsid w:val="00D643E2"/>
    <w:rsid w:val="00D65035"/>
    <w:rsid w:val="00D67673"/>
    <w:rsid w:val="00D70EC1"/>
    <w:rsid w:val="00D71E69"/>
    <w:rsid w:val="00D72DA5"/>
    <w:rsid w:val="00D731DD"/>
    <w:rsid w:val="00D73C58"/>
    <w:rsid w:val="00D7564B"/>
    <w:rsid w:val="00D76BB1"/>
    <w:rsid w:val="00D77BB0"/>
    <w:rsid w:val="00D77FFC"/>
    <w:rsid w:val="00D804AE"/>
    <w:rsid w:val="00D804FD"/>
    <w:rsid w:val="00D8213F"/>
    <w:rsid w:val="00D82756"/>
    <w:rsid w:val="00D8285D"/>
    <w:rsid w:val="00D850CE"/>
    <w:rsid w:val="00D85B87"/>
    <w:rsid w:val="00D85D0B"/>
    <w:rsid w:val="00D86234"/>
    <w:rsid w:val="00D86632"/>
    <w:rsid w:val="00D87E65"/>
    <w:rsid w:val="00D90E58"/>
    <w:rsid w:val="00D91284"/>
    <w:rsid w:val="00D91A1B"/>
    <w:rsid w:val="00D92178"/>
    <w:rsid w:val="00D92470"/>
    <w:rsid w:val="00D92A00"/>
    <w:rsid w:val="00D932A7"/>
    <w:rsid w:val="00D93C9B"/>
    <w:rsid w:val="00D955A5"/>
    <w:rsid w:val="00D97696"/>
    <w:rsid w:val="00D97DE2"/>
    <w:rsid w:val="00D97EF8"/>
    <w:rsid w:val="00DA178D"/>
    <w:rsid w:val="00DA2198"/>
    <w:rsid w:val="00DA27D7"/>
    <w:rsid w:val="00DA3BFF"/>
    <w:rsid w:val="00DA45B4"/>
    <w:rsid w:val="00DA4637"/>
    <w:rsid w:val="00DA5AC0"/>
    <w:rsid w:val="00DA695B"/>
    <w:rsid w:val="00DA740A"/>
    <w:rsid w:val="00DB07E4"/>
    <w:rsid w:val="00DB0E89"/>
    <w:rsid w:val="00DB1717"/>
    <w:rsid w:val="00DB239C"/>
    <w:rsid w:val="00DB2965"/>
    <w:rsid w:val="00DB30A7"/>
    <w:rsid w:val="00DB7530"/>
    <w:rsid w:val="00DC201A"/>
    <w:rsid w:val="00DC2872"/>
    <w:rsid w:val="00DC2D76"/>
    <w:rsid w:val="00DC3E1F"/>
    <w:rsid w:val="00DC55F4"/>
    <w:rsid w:val="00DC5795"/>
    <w:rsid w:val="00DC60E4"/>
    <w:rsid w:val="00DC76EF"/>
    <w:rsid w:val="00DC798F"/>
    <w:rsid w:val="00DD205C"/>
    <w:rsid w:val="00DD2A2A"/>
    <w:rsid w:val="00DD2FB9"/>
    <w:rsid w:val="00DD4BE5"/>
    <w:rsid w:val="00DD4F83"/>
    <w:rsid w:val="00DD547C"/>
    <w:rsid w:val="00DD6EA1"/>
    <w:rsid w:val="00DD7F11"/>
    <w:rsid w:val="00DE0B35"/>
    <w:rsid w:val="00DE0EC5"/>
    <w:rsid w:val="00DE132D"/>
    <w:rsid w:val="00DE1743"/>
    <w:rsid w:val="00DE27E5"/>
    <w:rsid w:val="00DE2A12"/>
    <w:rsid w:val="00DE331B"/>
    <w:rsid w:val="00DE4D49"/>
    <w:rsid w:val="00DE5BC6"/>
    <w:rsid w:val="00DE6342"/>
    <w:rsid w:val="00DE6869"/>
    <w:rsid w:val="00DE6DE7"/>
    <w:rsid w:val="00DE6ECB"/>
    <w:rsid w:val="00DE772D"/>
    <w:rsid w:val="00DF0248"/>
    <w:rsid w:val="00DF1308"/>
    <w:rsid w:val="00DF16AE"/>
    <w:rsid w:val="00DF16CE"/>
    <w:rsid w:val="00DF288B"/>
    <w:rsid w:val="00DF384C"/>
    <w:rsid w:val="00DF39E5"/>
    <w:rsid w:val="00DF3E8E"/>
    <w:rsid w:val="00DF41DE"/>
    <w:rsid w:val="00DF4FE0"/>
    <w:rsid w:val="00DF4FF5"/>
    <w:rsid w:val="00DF5EB6"/>
    <w:rsid w:val="00DF6BA7"/>
    <w:rsid w:val="00DF6CD5"/>
    <w:rsid w:val="00DF706B"/>
    <w:rsid w:val="00DF7929"/>
    <w:rsid w:val="00DF7B99"/>
    <w:rsid w:val="00E00D14"/>
    <w:rsid w:val="00E01E17"/>
    <w:rsid w:val="00E0256F"/>
    <w:rsid w:val="00E027E4"/>
    <w:rsid w:val="00E031FE"/>
    <w:rsid w:val="00E03D19"/>
    <w:rsid w:val="00E043E5"/>
    <w:rsid w:val="00E045CC"/>
    <w:rsid w:val="00E05078"/>
    <w:rsid w:val="00E0554E"/>
    <w:rsid w:val="00E05FBA"/>
    <w:rsid w:val="00E066EC"/>
    <w:rsid w:val="00E07436"/>
    <w:rsid w:val="00E07642"/>
    <w:rsid w:val="00E1027B"/>
    <w:rsid w:val="00E11084"/>
    <w:rsid w:val="00E1166C"/>
    <w:rsid w:val="00E116F0"/>
    <w:rsid w:val="00E11893"/>
    <w:rsid w:val="00E13A8A"/>
    <w:rsid w:val="00E140CF"/>
    <w:rsid w:val="00E16D2D"/>
    <w:rsid w:val="00E176DD"/>
    <w:rsid w:val="00E17B21"/>
    <w:rsid w:val="00E20D70"/>
    <w:rsid w:val="00E21443"/>
    <w:rsid w:val="00E219FE"/>
    <w:rsid w:val="00E21D87"/>
    <w:rsid w:val="00E21F58"/>
    <w:rsid w:val="00E232DB"/>
    <w:rsid w:val="00E23EB6"/>
    <w:rsid w:val="00E2408B"/>
    <w:rsid w:val="00E24A62"/>
    <w:rsid w:val="00E258C0"/>
    <w:rsid w:val="00E259B5"/>
    <w:rsid w:val="00E268CC"/>
    <w:rsid w:val="00E26DD7"/>
    <w:rsid w:val="00E27ECB"/>
    <w:rsid w:val="00E30C8C"/>
    <w:rsid w:val="00E319C0"/>
    <w:rsid w:val="00E32DCD"/>
    <w:rsid w:val="00E333DC"/>
    <w:rsid w:val="00E335FB"/>
    <w:rsid w:val="00E33E6D"/>
    <w:rsid w:val="00E34C73"/>
    <w:rsid w:val="00E36934"/>
    <w:rsid w:val="00E36D56"/>
    <w:rsid w:val="00E37DE3"/>
    <w:rsid w:val="00E418F2"/>
    <w:rsid w:val="00E41D62"/>
    <w:rsid w:val="00E41EA6"/>
    <w:rsid w:val="00E4220E"/>
    <w:rsid w:val="00E426A9"/>
    <w:rsid w:val="00E42729"/>
    <w:rsid w:val="00E42C77"/>
    <w:rsid w:val="00E43705"/>
    <w:rsid w:val="00E437D1"/>
    <w:rsid w:val="00E43D89"/>
    <w:rsid w:val="00E442EF"/>
    <w:rsid w:val="00E444E0"/>
    <w:rsid w:val="00E450A5"/>
    <w:rsid w:val="00E455D8"/>
    <w:rsid w:val="00E45D3E"/>
    <w:rsid w:val="00E4657C"/>
    <w:rsid w:val="00E4687B"/>
    <w:rsid w:val="00E47F39"/>
    <w:rsid w:val="00E504AC"/>
    <w:rsid w:val="00E511B7"/>
    <w:rsid w:val="00E517DF"/>
    <w:rsid w:val="00E51C11"/>
    <w:rsid w:val="00E51D94"/>
    <w:rsid w:val="00E521B8"/>
    <w:rsid w:val="00E53DDD"/>
    <w:rsid w:val="00E54591"/>
    <w:rsid w:val="00E55A98"/>
    <w:rsid w:val="00E56AE1"/>
    <w:rsid w:val="00E60FCE"/>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735C"/>
    <w:rsid w:val="00E77448"/>
    <w:rsid w:val="00E8039B"/>
    <w:rsid w:val="00E80468"/>
    <w:rsid w:val="00E81AB7"/>
    <w:rsid w:val="00E8208A"/>
    <w:rsid w:val="00E8325D"/>
    <w:rsid w:val="00E85B0A"/>
    <w:rsid w:val="00E8766C"/>
    <w:rsid w:val="00E878C2"/>
    <w:rsid w:val="00E908B2"/>
    <w:rsid w:val="00E90DF3"/>
    <w:rsid w:val="00E930EC"/>
    <w:rsid w:val="00E93451"/>
    <w:rsid w:val="00E935AB"/>
    <w:rsid w:val="00E94298"/>
    <w:rsid w:val="00E94768"/>
    <w:rsid w:val="00E94A87"/>
    <w:rsid w:val="00E94B64"/>
    <w:rsid w:val="00E95680"/>
    <w:rsid w:val="00E958DD"/>
    <w:rsid w:val="00E95B59"/>
    <w:rsid w:val="00E95FF8"/>
    <w:rsid w:val="00E96DFD"/>
    <w:rsid w:val="00E96EC1"/>
    <w:rsid w:val="00EA01DE"/>
    <w:rsid w:val="00EA0D76"/>
    <w:rsid w:val="00EA145B"/>
    <w:rsid w:val="00EA1C3C"/>
    <w:rsid w:val="00EA1D3E"/>
    <w:rsid w:val="00EA2144"/>
    <w:rsid w:val="00EA22B9"/>
    <w:rsid w:val="00EA25DD"/>
    <w:rsid w:val="00EA29C1"/>
    <w:rsid w:val="00EA2E5C"/>
    <w:rsid w:val="00EA3971"/>
    <w:rsid w:val="00EA4833"/>
    <w:rsid w:val="00EA4EF1"/>
    <w:rsid w:val="00EA5832"/>
    <w:rsid w:val="00EA5FE4"/>
    <w:rsid w:val="00EA7B7F"/>
    <w:rsid w:val="00EB0006"/>
    <w:rsid w:val="00EB02E0"/>
    <w:rsid w:val="00EB0F74"/>
    <w:rsid w:val="00EB1163"/>
    <w:rsid w:val="00EB2801"/>
    <w:rsid w:val="00EB288F"/>
    <w:rsid w:val="00EB53D7"/>
    <w:rsid w:val="00EB5BFB"/>
    <w:rsid w:val="00EB5F25"/>
    <w:rsid w:val="00EB72E6"/>
    <w:rsid w:val="00EC1543"/>
    <w:rsid w:val="00EC37D1"/>
    <w:rsid w:val="00EC3AF6"/>
    <w:rsid w:val="00EC4444"/>
    <w:rsid w:val="00EC656B"/>
    <w:rsid w:val="00EC6B4C"/>
    <w:rsid w:val="00ED01DF"/>
    <w:rsid w:val="00ED0BC8"/>
    <w:rsid w:val="00ED190D"/>
    <w:rsid w:val="00ED2DB6"/>
    <w:rsid w:val="00ED4027"/>
    <w:rsid w:val="00ED41C5"/>
    <w:rsid w:val="00ED623C"/>
    <w:rsid w:val="00ED6489"/>
    <w:rsid w:val="00EE04BC"/>
    <w:rsid w:val="00EE1C57"/>
    <w:rsid w:val="00EE3125"/>
    <w:rsid w:val="00EE3EDB"/>
    <w:rsid w:val="00EE496F"/>
    <w:rsid w:val="00EE5470"/>
    <w:rsid w:val="00EE5512"/>
    <w:rsid w:val="00EE582F"/>
    <w:rsid w:val="00EE589A"/>
    <w:rsid w:val="00EE60B3"/>
    <w:rsid w:val="00EF0CCA"/>
    <w:rsid w:val="00EF29BC"/>
    <w:rsid w:val="00EF344F"/>
    <w:rsid w:val="00EF3969"/>
    <w:rsid w:val="00EF4E7E"/>
    <w:rsid w:val="00EF560A"/>
    <w:rsid w:val="00EF5CB5"/>
    <w:rsid w:val="00EF70D7"/>
    <w:rsid w:val="00F00221"/>
    <w:rsid w:val="00F013D8"/>
    <w:rsid w:val="00F019FC"/>
    <w:rsid w:val="00F02347"/>
    <w:rsid w:val="00F027F1"/>
    <w:rsid w:val="00F02DEA"/>
    <w:rsid w:val="00F0320B"/>
    <w:rsid w:val="00F04422"/>
    <w:rsid w:val="00F04CF3"/>
    <w:rsid w:val="00F06981"/>
    <w:rsid w:val="00F1014C"/>
    <w:rsid w:val="00F10269"/>
    <w:rsid w:val="00F11F02"/>
    <w:rsid w:val="00F12517"/>
    <w:rsid w:val="00F12AA1"/>
    <w:rsid w:val="00F13CEC"/>
    <w:rsid w:val="00F14037"/>
    <w:rsid w:val="00F15864"/>
    <w:rsid w:val="00F15B5E"/>
    <w:rsid w:val="00F20D4E"/>
    <w:rsid w:val="00F21594"/>
    <w:rsid w:val="00F261D0"/>
    <w:rsid w:val="00F26710"/>
    <w:rsid w:val="00F26C6E"/>
    <w:rsid w:val="00F26D04"/>
    <w:rsid w:val="00F2756F"/>
    <w:rsid w:val="00F32D9D"/>
    <w:rsid w:val="00F33642"/>
    <w:rsid w:val="00F339BE"/>
    <w:rsid w:val="00F33C32"/>
    <w:rsid w:val="00F3419E"/>
    <w:rsid w:val="00F3447A"/>
    <w:rsid w:val="00F346AF"/>
    <w:rsid w:val="00F34973"/>
    <w:rsid w:val="00F34EB9"/>
    <w:rsid w:val="00F35A8E"/>
    <w:rsid w:val="00F35AA7"/>
    <w:rsid w:val="00F37AE5"/>
    <w:rsid w:val="00F406E2"/>
    <w:rsid w:val="00F41074"/>
    <w:rsid w:val="00F41260"/>
    <w:rsid w:val="00F413AF"/>
    <w:rsid w:val="00F414F0"/>
    <w:rsid w:val="00F418E3"/>
    <w:rsid w:val="00F41FD9"/>
    <w:rsid w:val="00F42637"/>
    <w:rsid w:val="00F43522"/>
    <w:rsid w:val="00F436D5"/>
    <w:rsid w:val="00F44492"/>
    <w:rsid w:val="00F44D48"/>
    <w:rsid w:val="00F45217"/>
    <w:rsid w:val="00F452DE"/>
    <w:rsid w:val="00F46004"/>
    <w:rsid w:val="00F46E90"/>
    <w:rsid w:val="00F512F7"/>
    <w:rsid w:val="00F519C9"/>
    <w:rsid w:val="00F51ACB"/>
    <w:rsid w:val="00F51C27"/>
    <w:rsid w:val="00F52DF1"/>
    <w:rsid w:val="00F53E74"/>
    <w:rsid w:val="00F54248"/>
    <w:rsid w:val="00F54A52"/>
    <w:rsid w:val="00F54BF9"/>
    <w:rsid w:val="00F55803"/>
    <w:rsid w:val="00F55C5F"/>
    <w:rsid w:val="00F567FA"/>
    <w:rsid w:val="00F56E1A"/>
    <w:rsid w:val="00F57AFE"/>
    <w:rsid w:val="00F60425"/>
    <w:rsid w:val="00F60458"/>
    <w:rsid w:val="00F610EE"/>
    <w:rsid w:val="00F62F80"/>
    <w:rsid w:val="00F6329B"/>
    <w:rsid w:val="00F6379E"/>
    <w:rsid w:val="00F63F77"/>
    <w:rsid w:val="00F6403C"/>
    <w:rsid w:val="00F64E0D"/>
    <w:rsid w:val="00F65779"/>
    <w:rsid w:val="00F66306"/>
    <w:rsid w:val="00F701E7"/>
    <w:rsid w:val="00F7028B"/>
    <w:rsid w:val="00F70648"/>
    <w:rsid w:val="00F70957"/>
    <w:rsid w:val="00F720B2"/>
    <w:rsid w:val="00F736D5"/>
    <w:rsid w:val="00F73A43"/>
    <w:rsid w:val="00F73C8B"/>
    <w:rsid w:val="00F743EC"/>
    <w:rsid w:val="00F745B4"/>
    <w:rsid w:val="00F74A4E"/>
    <w:rsid w:val="00F74AB2"/>
    <w:rsid w:val="00F74EF4"/>
    <w:rsid w:val="00F7513D"/>
    <w:rsid w:val="00F75BFE"/>
    <w:rsid w:val="00F76238"/>
    <w:rsid w:val="00F7736C"/>
    <w:rsid w:val="00F777F2"/>
    <w:rsid w:val="00F8035A"/>
    <w:rsid w:val="00F807BF"/>
    <w:rsid w:val="00F813FC"/>
    <w:rsid w:val="00F84005"/>
    <w:rsid w:val="00F847D7"/>
    <w:rsid w:val="00F861D5"/>
    <w:rsid w:val="00F8644B"/>
    <w:rsid w:val="00F8776A"/>
    <w:rsid w:val="00F87E46"/>
    <w:rsid w:val="00F90B42"/>
    <w:rsid w:val="00F91018"/>
    <w:rsid w:val="00F92CBF"/>
    <w:rsid w:val="00F938C3"/>
    <w:rsid w:val="00F93CD9"/>
    <w:rsid w:val="00F94AFB"/>
    <w:rsid w:val="00FA07B1"/>
    <w:rsid w:val="00FA1396"/>
    <w:rsid w:val="00FA1AA9"/>
    <w:rsid w:val="00FA28C2"/>
    <w:rsid w:val="00FA6369"/>
    <w:rsid w:val="00FA65DB"/>
    <w:rsid w:val="00FB12B3"/>
    <w:rsid w:val="00FB27E7"/>
    <w:rsid w:val="00FB2877"/>
    <w:rsid w:val="00FB34DE"/>
    <w:rsid w:val="00FB4185"/>
    <w:rsid w:val="00FB51C1"/>
    <w:rsid w:val="00FB5EB4"/>
    <w:rsid w:val="00FB763B"/>
    <w:rsid w:val="00FB78D2"/>
    <w:rsid w:val="00FC0919"/>
    <w:rsid w:val="00FC0D50"/>
    <w:rsid w:val="00FC0E9B"/>
    <w:rsid w:val="00FC189A"/>
    <w:rsid w:val="00FC1A30"/>
    <w:rsid w:val="00FC27F5"/>
    <w:rsid w:val="00FC2FD0"/>
    <w:rsid w:val="00FC398D"/>
    <w:rsid w:val="00FC3B78"/>
    <w:rsid w:val="00FC3F7A"/>
    <w:rsid w:val="00FC4B37"/>
    <w:rsid w:val="00FC50EC"/>
    <w:rsid w:val="00FC5A4D"/>
    <w:rsid w:val="00FD112A"/>
    <w:rsid w:val="00FD353C"/>
    <w:rsid w:val="00FD3C55"/>
    <w:rsid w:val="00FD4739"/>
    <w:rsid w:val="00FD50BD"/>
    <w:rsid w:val="00FD5589"/>
    <w:rsid w:val="00FD5F67"/>
    <w:rsid w:val="00FD6260"/>
    <w:rsid w:val="00FD6652"/>
    <w:rsid w:val="00FD69C0"/>
    <w:rsid w:val="00FD6E3B"/>
    <w:rsid w:val="00FE07FE"/>
    <w:rsid w:val="00FE0DA3"/>
    <w:rsid w:val="00FE0FA8"/>
    <w:rsid w:val="00FE19CE"/>
    <w:rsid w:val="00FE1A58"/>
    <w:rsid w:val="00FE1BC5"/>
    <w:rsid w:val="00FE2167"/>
    <w:rsid w:val="00FE2177"/>
    <w:rsid w:val="00FE2440"/>
    <w:rsid w:val="00FE36E6"/>
    <w:rsid w:val="00FE408B"/>
    <w:rsid w:val="00FE5EA5"/>
    <w:rsid w:val="00FE5F0E"/>
    <w:rsid w:val="00FE62AA"/>
    <w:rsid w:val="00FE6CDA"/>
    <w:rsid w:val="00FF0BAA"/>
    <w:rsid w:val="00FF14B0"/>
    <w:rsid w:val="00FF15FD"/>
    <w:rsid w:val="00FF17CF"/>
    <w:rsid w:val="00FF202B"/>
    <w:rsid w:val="00FF48E5"/>
    <w:rsid w:val="00FF5AAA"/>
    <w:rsid w:val="00FF5B86"/>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5DB5"/>
  <w15:docId w15:val="{DC29AE62-C847-4C7E-BDAB-35F5C5E4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8"/>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0"/>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1"/>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628243382">
          <w:marLeft w:val="0"/>
          <w:marRight w:val="0"/>
          <w:marTop w:val="0"/>
          <w:marBottom w:val="0"/>
          <w:divBdr>
            <w:top w:val="none" w:sz="0" w:space="0" w:color="auto"/>
            <w:left w:val="none" w:sz="0" w:space="0" w:color="auto"/>
            <w:bottom w:val="none" w:sz="0" w:space="0" w:color="auto"/>
            <w:right w:val="none" w:sz="0" w:space="0" w:color="auto"/>
          </w:divBdr>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447965827">
          <w:marLeft w:val="0"/>
          <w:marRight w:val="0"/>
          <w:marTop w:val="0"/>
          <w:marBottom w:val="0"/>
          <w:divBdr>
            <w:top w:val="none" w:sz="0" w:space="0" w:color="auto"/>
            <w:left w:val="none" w:sz="0" w:space="0" w:color="auto"/>
            <w:bottom w:val="none" w:sz="0" w:space="0" w:color="auto"/>
            <w:right w:val="none" w:sz="0" w:space="0" w:color="auto"/>
          </w:divBdr>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69973873">
      <w:bodyDiv w:val="1"/>
      <w:marLeft w:val="0"/>
      <w:marRight w:val="0"/>
      <w:marTop w:val="0"/>
      <w:marBottom w:val="0"/>
      <w:divBdr>
        <w:top w:val="none" w:sz="0" w:space="0" w:color="auto"/>
        <w:left w:val="none" w:sz="0" w:space="0" w:color="auto"/>
        <w:bottom w:val="none" w:sz="0" w:space="0" w:color="auto"/>
        <w:right w:val="none" w:sz="0" w:space="0" w:color="auto"/>
      </w:divBdr>
    </w:div>
    <w:div w:id="1513252491">
      <w:bodyDiv w:val="1"/>
      <w:marLeft w:val="0"/>
      <w:marRight w:val="0"/>
      <w:marTop w:val="0"/>
      <w:marBottom w:val="0"/>
      <w:divBdr>
        <w:top w:val="none" w:sz="0" w:space="0" w:color="auto"/>
        <w:left w:val="none" w:sz="0" w:space="0" w:color="auto"/>
        <w:bottom w:val="none" w:sz="0" w:space="0" w:color="auto"/>
        <w:right w:val="none" w:sz="0" w:space="0" w:color="auto"/>
      </w:divBdr>
      <w:divsChild>
        <w:div w:id="32073033">
          <w:marLeft w:val="0"/>
          <w:marRight w:val="0"/>
          <w:marTop w:val="0"/>
          <w:marBottom w:val="0"/>
          <w:divBdr>
            <w:top w:val="none" w:sz="0" w:space="0" w:color="auto"/>
            <w:left w:val="none" w:sz="0" w:space="0" w:color="auto"/>
            <w:bottom w:val="none" w:sz="0" w:space="0" w:color="auto"/>
            <w:right w:val="none" w:sz="0" w:space="0" w:color="auto"/>
          </w:divBdr>
          <w:divsChild>
            <w:div w:id="881090737">
              <w:marLeft w:val="-3375"/>
              <w:marRight w:val="0"/>
              <w:marTop w:val="0"/>
              <w:marBottom w:val="0"/>
              <w:divBdr>
                <w:top w:val="none" w:sz="0" w:space="0" w:color="auto"/>
                <w:left w:val="none" w:sz="0" w:space="0" w:color="auto"/>
                <w:bottom w:val="none" w:sz="0" w:space="0" w:color="auto"/>
                <w:right w:val="none" w:sz="0" w:space="0" w:color="auto"/>
              </w:divBdr>
            </w:div>
          </w:divsChild>
        </w:div>
        <w:div w:id="387653055">
          <w:marLeft w:val="0"/>
          <w:marRight w:val="0"/>
          <w:marTop w:val="0"/>
          <w:marBottom w:val="0"/>
          <w:divBdr>
            <w:top w:val="none" w:sz="0" w:space="0" w:color="auto"/>
            <w:left w:val="none" w:sz="0" w:space="0" w:color="auto"/>
            <w:bottom w:val="none" w:sz="0" w:space="0" w:color="auto"/>
            <w:right w:val="none" w:sz="0" w:space="0" w:color="auto"/>
          </w:divBdr>
          <w:divsChild>
            <w:div w:id="264969348">
              <w:marLeft w:val="-3375"/>
              <w:marRight w:val="0"/>
              <w:marTop w:val="0"/>
              <w:marBottom w:val="0"/>
              <w:divBdr>
                <w:top w:val="none" w:sz="0" w:space="0" w:color="auto"/>
                <w:left w:val="none" w:sz="0" w:space="0" w:color="auto"/>
                <w:bottom w:val="none" w:sz="0" w:space="0" w:color="auto"/>
                <w:right w:val="none" w:sz="0" w:space="0" w:color="auto"/>
              </w:divBdr>
            </w:div>
          </w:divsChild>
        </w:div>
        <w:div w:id="802885625">
          <w:marLeft w:val="0"/>
          <w:marRight w:val="0"/>
          <w:marTop w:val="0"/>
          <w:marBottom w:val="0"/>
          <w:divBdr>
            <w:top w:val="none" w:sz="0" w:space="0" w:color="auto"/>
            <w:left w:val="none" w:sz="0" w:space="0" w:color="auto"/>
            <w:bottom w:val="none" w:sz="0" w:space="0" w:color="auto"/>
            <w:right w:val="none" w:sz="0" w:space="0" w:color="auto"/>
          </w:divBdr>
          <w:divsChild>
            <w:div w:id="691802553">
              <w:marLeft w:val="0"/>
              <w:marRight w:val="0"/>
              <w:marTop w:val="0"/>
              <w:marBottom w:val="0"/>
              <w:divBdr>
                <w:top w:val="none" w:sz="0" w:space="0" w:color="auto"/>
                <w:left w:val="none" w:sz="0" w:space="0" w:color="auto"/>
                <w:bottom w:val="none" w:sz="0" w:space="0" w:color="auto"/>
                <w:right w:val="none" w:sz="0" w:space="0" w:color="auto"/>
              </w:divBdr>
            </w:div>
            <w:div w:id="1687974978">
              <w:marLeft w:val="0"/>
              <w:marRight w:val="0"/>
              <w:marTop w:val="0"/>
              <w:marBottom w:val="0"/>
              <w:divBdr>
                <w:top w:val="none" w:sz="0" w:space="0" w:color="auto"/>
                <w:left w:val="none" w:sz="0" w:space="0" w:color="auto"/>
                <w:bottom w:val="none" w:sz="0" w:space="0" w:color="auto"/>
                <w:right w:val="none" w:sz="0" w:space="0" w:color="auto"/>
              </w:divBdr>
            </w:div>
            <w:div w:id="1975794224">
              <w:marLeft w:val="0"/>
              <w:marRight w:val="0"/>
              <w:marTop w:val="0"/>
              <w:marBottom w:val="0"/>
              <w:divBdr>
                <w:top w:val="none" w:sz="0" w:space="0" w:color="auto"/>
                <w:left w:val="none" w:sz="0" w:space="0" w:color="auto"/>
                <w:bottom w:val="none" w:sz="0" w:space="0" w:color="auto"/>
                <w:right w:val="none" w:sz="0" w:space="0" w:color="auto"/>
              </w:divBdr>
            </w:div>
          </w:divsChild>
        </w:div>
        <w:div w:id="1063137925">
          <w:marLeft w:val="0"/>
          <w:marRight w:val="0"/>
          <w:marTop w:val="0"/>
          <w:marBottom w:val="0"/>
          <w:divBdr>
            <w:top w:val="none" w:sz="0" w:space="0" w:color="auto"/>
            <w:left w:val="none" w:sz="0" w:space="0" w:color="auto"/>
            <w:bottom w:val="none" w:sz="0" w:space="0" w:color="auto"/>
            <w:right w:val="none" w:sz="0" w:space="0" w:color="auto"/>
          </w:divBdr>
        </w:div>
        <w:div w:id="1237007648">
          <w:marLeft w:val="0"/>
          <w:marRight w:val="0"/>
          <w:marTop w:val="0"/>
          <w:marBottom w:val="0"/>
          <w:divBdr>
            <w:top w:val="none" w:sz="0" w:space="0" w:color="auto"/>
            <w:left w:val="none" w:sz="0" w:space="0" w:color="auto"/>
            <w:bottom w:val="none" w:sz="0" w:space="0" w:color="auto"/>
            <w:right w:val="none" w:sz="0" w:space="0" w:color="auto"/>
          </w:divBdr>
        </w:div>
        <w:div w:id="1684092090">
          <w:marLeft w:val="0"/>
          <w:marRight w:val="0"/>
          <w:marTop w:val="0"/>
          <w:marBottom w:val="0"/>
          <w:divBdr>
            <w:top w:val="none" w:sz="0" w:space="0" w:color="auto"/>
            <w:left w:val="none" w:sz="0" w:space="0" w:color="auto"/>
            <w:bottom w:val="none" w:sz="0" w:space="0" w:color="auto"/>
            <w:right w:val="none" w:sz="0" w:space="0" w:color="auto"/>
          </w:divBdr>
          <w:divsChild>
            <w:div w:id="273175420">
              <w:marLeft w:val="-3375"/>
              <w:marRight w:val="0"/>
              <w:marTop w:val="0"/>
              <w:marBottom w:val="0"/>
              <w:divBdr>
                <w:top w:val="none" w:sz="0" w:space="0" w:color="auto"/>
                <w:left w:val="none" w:sz="0" w:space="0" w:color="auto"/>
                <w:bottom w:val="none" w:sz="0" w:space="0" w:color="auto"/>
                <w:right w:val="none" w:sz="0" w:space="0" w:color="auto"/>
              </w:divBdr>
            </w:div>
          </w:divsChild>
        </w:div>
        <w:div w:id="2015374580">
          <w:marLeft w:val="0"/>
          <w:marRight w:val="0"/>
          <w:marTop w:val="0"/>
          <w:marBottom w:val="0"/>
          <w:divBdr>
            <w:top w:val="none" w:sz="0" w:space="0" w:color="auto"/>
            <w:left w:val="none" w:sz="0" w:space="0" w:color="auto"/>
            <w:bottom w:val="none" w:sz="0" w:space="0" w:color="auto"/>
            <w:right w:val="none" w:sz="0" w:space="0" w:color="auto"/>
          </w:divBdr>
        </w:div>
        <w:div w:id="2041734201">
          <w:marLeft w:val="0"/>
          <w:marRight w:val="0"/>
          <w:marTop w:val="0"/>
          <w:marBottom w:val="0"/>
          <w:divBdr>
            <w:top w:val="none" w:sz="0" w:space="0" w:color="auto"/>
            <w:left w:val="none" w:sz="0" w:space="0" w:color="auto"/>
            <w:bottom w:val="none" w:sz="0" w:space="0" w:color="auto"/>
            <w:right w:val="none" w:sz="0" w:space="0" w:color="auto"/>
          </w:divBdr>
          <w:divsChild>
            <w:div w:id="1210531267">
              <w:marLeft w:val="0"/>
              <w:marRight w:val="0"/>
              <w:marTop w:val="0"/>
              <w:marBottom w:val="0"/>
              <w:divBdr>
                <w:top w:val="none" w:sz="0" w:space="0" w:color="auto"/>
                <w:left w:val="none" w:sz="0" w:space="0" w:color="auto"/>
                <w:bottom w:val="none" w:sz="0" w:space="0" w:color="auto"/>
                <w:right w:val="none" w:sz="0" w:space="0" w:color="auto"/>
              </w:divBdr>
            </w:div>
            <w:div w:id="1292246334">
              <w:marLeft w:val="0"/>
              <w:marRight w:val="0"/>
              <w:marTop w:val="0"/>
              <w:marBottom w:val="0"/>
              <w:divBdr>
                <w:top w:val="none" w:sz="0" w:space="0" w:color="auto"/>
                <w:left w:val="none" w:sz="0" w:space="0" w:color="auto"/>
                <w:bottom w:val="none" w:sz="0" w:space="0" w:color="auto"/>
                <w:right w:val="none" w:sz="0" w:space="0" w:color="auto"/>
              </w:divBdr>
            </w:div>
            <w:div w:id="1684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tga" TargetMode="External"/><Relationship Id="rId13" Type="http://schemas.openxmlformats.org/officeDocument/2006/relationships/hyperlink" Target="https://sip.legalis.pl/document-view.seam?documentId=mfrxilrtgi2tqobzg42tgltqmfyc4mztge3donjxg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redz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tge3donjtg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galis.pl/document-view.seam?documentId=mfrxilrtgi2tqobzg42tgltqmfyc4mzvguytoojq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1AF29-663D-4D44-8EB1-3CF50930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31</Pages>
  <Words>8121</Words>
  <Characters>48730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dc:creator>
  <cp:lastModifiedBy>Filip Waligóra</cp:lastModifiedBy>
  <cp:revision>25</cp:revision>
  <cp:lastPrinted>2019-02-14T09:29:00Z</cp:lastPrinted>
  <dcterms:created xsi:type="dcterms:W3CDTF">2019-02-13T12:34:00Z</dcterms:created>
  <dcterms:modified xsi:type="dcterms:W3CDTF">2019-02-14T19:08:00Z</dcterms:modified>
</cp:coreProperties>
</file>